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098C4" w14:textId="77777777" w:rsidR="00E62D9A" w:rsidRPr="00E62D9A" w:rsidRDefault="00E71154" w:rsidP="00E62D9A">
      <w:pPr>
        <w:jc w:val="left"/>
        <w:rPr>
          <w:rFonts w:ascii="方正小标宋简体" w:eastAsia="方正小标宋简体" w:hAnsi="方正小标宋简体"/>
          <w:sz w:val="36"/>
          <w:szCs w:val="36"/>
        </w:rPr>
      </w:pPr>
      <w:r w:rsidRPr="00E62D9A">
        <w:rPr>
          <w:rFonts w:ascii="方正小标宋简体" w:eastAsia="方正小标宋简体" w:hAnsi="方正小标宋简体" w:hint="eastAsia"/>
          <w:sz w:val="28"/>
          <w:szCs w:val="36"/>
        </w:rPr>
        <w:t xml:space="preserve">附件1 </w:t>
      </w:r>
      <w:r w:rsidRPr="00E62D9A">
        <w:rPr>
          <w:rFonts w:ascii="方正小标宋简体" w:eastAsia="方正小标宋简体" w:hAnsi="方正小标宋简体" w:hint="eastAsia"/>
          <w:sz w:val="36"/>
          <w:szCs w:val="36"/>
        </w:rPr>
        <w:t xml:space="preserve">  </w:t>
      </w:r>
    </w:p>
    <w:p w14:paraId="23E1632F" w14:textId="77777777" w:rsidR="00FC77F9" w:rsidRDefault="00E71154">
      <w:pPr>
        <w:jc w:val="center"/>
        <w:rPr>
          <w:rFonts w:ascii="方正小标宋简体" w:eastAsia="方正小标宋简体" w:hAnsi="方正小标宋简体"/>
          <w:sz w:val="36"/>
          <w:szCs w:val="36"/>
        </w:rPr>
      </w:pPr>
      <w:r>
        <w:rPr>
          <w:rFonts w:ascii="方正小标宋简体" w:eastAsia="方正小标宋简体" w:hAnsi="方正小标宋简体"/>
          <w:sz w:val="36"/>
          <w:szCs w:val="36"/>
        </w:rPr>
        <w:t>2020届毕业生就业派遣方案填报指引</w:t>
      </w:r>
    </w:p>
    <w:p w14:paraId="18A6BC99" w14:textId="77777777" w:rsidR="00FC77F9" w:rsidRDefault="00FC77F9">
      <w:pPr>
        <w:jc w:val="center"/>
        <w:rPr>
          <w:rFonts w:ascii="方正小标宋简体" w:eastAsia="方正小标宋简体" w:hAnsi="方正小标宋简体"/>
          <w:sz w:val="28"/>
          <w:szCs w:val="28"/>
        </w:rPr>
      </w:pPr>
    </w:p>
    <w:p w14:paraId="4F9DE7BD" w14:textId="77777777" w:rsidR="00FC77F9" w:rsidRDefault="00E71154">
      <w:pPr>
        <w:spacing w:line="360" w:lineRule="auto"/>
        <w:ind w:firstLineChars="200" w:firstLine="560"/>
        <w:rPr>
          <w:rFonts w:ascii="仿宋_GB2312" w:eastAsia="仿宋_GB2312" w:hAnsi="仿宋_GB2312" w:cs="仿宋_GB2312"/>
          <w:b/>
          <w:bCs/>
          <w:sz w:val="32"/>
          <w:szCs w:val="40"/>
        </w:rPr>
      </w:pPr>
      <w:r>
        <w:rPr>
          <w:rFonts w:ascii="仿宋_GB2312" w:eastAsia="仿宋_GB2312" w:hAnsi="仿宋_GB2312" w:cs="仿宋_GB2312" w:hint="eastAsia"/>
          <w:b/>
          <w:bCs/>
          <w:sz w:val="28"/>
          <w:szCs w:val="36"/>
        </w:rPr>
        <w:t>一、填报时间</w:t>
      </w:r>
      <w:r>
        <w:rPr>
          <w:rFonts w:ascii="仿宋_GB2312" w:eastAsia="仿宋_GB2312" w:hAnsi="仿宋_GB2312" w:cs="仿宋_GB2312"/>
          <w:b/>
          <w:bCs/>
          <w:sz w:val="32"/>
          <w:szCs w:val="40"/>
        </w:rPr>
        <w:t xml:space="preserve"> </w:t>
      </w:r>
    </w:p>
    <w:p w14:paraId="77D0134D" w14:textId="6DD3CF4B" w:rsidR="00FC77F9" w:rsidRDefault="00E71154">
      <w:pPr>
        <w:spacing w:line="360" w:lineRule="auto"/>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即日至2020年5月2</w:t>
      </w:r>
      <w:r w:rsidR="004523F8">
        <w:rPr>
          <w:rFonts w:ascii="仿宋_GB2312" w:eastAsia="仿宋_GB2312" w:hAnsi="仿宋_GB2312" w:cs="仿宋_GB2312" w:hint="eastAsia"/>
          <w:sz w:val="28"/>
          <w:szCs w:val="36"/>
        </w:rPr>
        <w:t>0</w:t>
      </w:r>
      <w:r>
        <w:rPr>
          <w:rFonts w:ascii="仿宋_GB2312" w:eastAsia="仿宋_GB2312" w:hAnsi="仿宋_GB2312" w:cs="仿宋_GB2312" w:hint="eastAsia"/>
          <w:sz w:val="28"/>
          <w:szCs w:val="36"/>
        </w:rPr>
        <w:t>日。</w:t>
      </w:r>
    </w:p>
    <w:p w14:paraId="0481626B" w14:textId="77777777" w:rsidR="00FC77F9" w:rsidRDefault="00E71154">
      <w:pPr>
        <w:spacing w:line="360" w:lineRule="auto"/>
        <w:ind w:firstLineChars="200" w:firstLine="560"/>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二、填报范围</w:t>
      </w:r>
    </w:p>
    <w:p w14:paraId="72A956A5" w14:textId="77777777" w:rsidR="00FC77F9" w:rsidRDefault="00E71154">
      <w:pPr>
        <w:spacing w:line="360" w:lineRule="auto"/>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2020届毕业生（不包括国际学生）。委培生、定向生的就业方案一律按定向、委培协议执行，非专项计划的定向生、委培生原则上不生成电子报到证。</w:t>
      </w:r>
    </w:p>
    <w:p w14:paraId="656DE57C" w14:textId="77777777" w:rsidR="00FC77F9" w:rsidRDefault="00E71154">
      <w:pPr>
        <w:spacing w:line="360" w:lineRule="auto"/>
        <w:ind w:firstLineChars="200" w:firstLine="560"/>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三、填报重要性</w:t>
      </w:r>
    </w:p>
    <w:p w14:paraId="4409B577" w14:textId="77777777" w:rsidR="00FC77F9" w:rsidRDefault="00E7115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4"/>
          <w:lang w:bidi="ar"/>
        </w:rPr>
        <w:t>毕业生就业派遣方案是生成毕业生报到证及进行毕业生户档派遣的重要依据。满足填报条件的毕业生应仔细阅读指引内容，认真按照各项要求进行填报，检查确认后提交。如果就业派遣方案填写错误，将影响毕业生离校后正常入职报到。</w:t>
      </w:r>
    </w:p>
    <w:p w14:paraId="438373E4" w14:textId="77777777" w:rsidR="00FC77F9" w:rsidRDefault="00E71154">
      <w:pPr>
        <w:spacing w:line="360" w:lineRule="auto"/>
        <w:ind w:firstLineChars="200" w:firstLine="560"/>
        <w:rPr>
          <w:rFonts w:ascii="仿宋_GB2312" w:eastAsia="仿宋_GB2312" w:hAnsi="仿宋_GB2312" w:cs="仿宋_GB2312"/>
          <w:sz w:val="22"/>
          <w:szCs w:val="28"/>
        </w:rPr>
      </w:pPr>
      <w:r>
        <w:rPr>
          <w:rFonts w:ascii="仿宋_GB2312" w:eastAsia="仿宋_GB2312" w:hAnsi="仿宋_GB2312" w:cs="仿宋_GB2312" w:hint="eastAsia"/>
          <w:b/>
          <w:bCs/>
          <w:sz w:val="28"/>
          <w:szCs w:val="36"/>
        </w:rPr>
        <w:t>四、填报流程</w:t>
      </w:r>
    </w:p>
    <w:p w14:paraId="2501CD9E" w14:textId="77777777" w:rsidR="00FC77F9" w:rsidRDefault="00E71154">
      <w:pPr>
        <w:numPr>
          <w:ilvl w:val="255"/>
          <w:numId w:val="0"/>
        </w:numPr>
        <w:spacing w:line="360" w:lineRule="auto"/>
        <w:ind w:firstLineChars="200" w:firstLine="560"/>
        <w:rPr>
          <w:rFonts w:ascii="仿宋_GB2312" w:eastAsia="仿宋_GB2312" w:hAnsi="仿宋_GB2312" w:cs="仿宋_GB2312"/>
          <w:b/>
          <w:bCs/>
          <w:sz w:val="28"/>
          <w:szCs w:val="36"/>
        </w:rPr>
      </w:pPr>
      <w:r>
        <w:rPr>
          <w:rFonts w:ascii="仿宋_GB2312" w:eastAsia="仿宋_GB2312" w:hAnsi="仿宋_GB2312" w:cs="仿宋_GB2312"/>
          <w:b/>
          <w:bCs/>
          <w:sz w:val="28"/>
          <w:szCs w:val="36"/>
        </w:rPr>
        <w:t>（一）</w:t>
      </w:r>
      <w:r>
        <w:rPr>
          <w:rFonts w:ascii="仿宋_GB2312" w:eastAsia="仿宋_GB2312" w:hAnsi="仿宋_GB2312" w:cs="仿宋_GB2312" w:hint="eastAsia"/>
          <w:b/>
          <w:bCs/>
          <w:sz w:val="28"/>
          <w:szCs w:val="36"/>
        </w:rPr>
        <w:t>登录“广东大学生就业创业”小程序</w:t>
      </w:r>
    </w:p>
    <w:p w14:paraId="5139ED6E" w14:textId="77777777" w:rsidR="00FC77F9" w:rsidRDefault="00E71154">
      <w:pPr>
        <w:spacing w:line="360" w:lineRule="auto"/>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满足填报范围的毕业生可登录“广东大学生就业创业”小程序，从首页进入“就业派遣”窗口。如显示“未开启”状态，请先完成生源校对后再登录，如有疑问，可咨询院系负责就业工作老师。</w:t>
      </w:r>
    </w:p>
    <w:p w14:paraId="3656764B" w14:textId="77777777" w:rsidR="00FC77F9" w:rsidRDefault="00E71154">
      <w:pPr>
        <w:jc w:val="center"/>
        <w:rPr>
          <w:rFonts w:ascii="仿宋_GB2312" w:eastAsia="仿宋_GB2312" w:hAnsi="仿宋_GB2312" w:cs="仿宋_GB2312"/>
          <w:sz w:val="24"/>
          <w:szCs w:val="32"/>
        </w:rPr>
      </w:pPr>
      <w:r>
        <w:rPr>
          <w:noProof/>
          <w:sz w:val="22"/>
          <w:szCs w:val="24"/>
        </w:rPr>
        <w:lastRenderedPageBreak/>
        <w:drawing>
          <wp:inline distT="0" distB="0" distL="0" distR="0" wp14:anchorId="0DE4F505" wp14:editId="23986D1A">
            <wp:extent cx="2405380" cy="3744595"/>
            <wp:effectExtent l="0" t="0" r="1397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405380" cy="3744595"/>
                    </a:xfrm>
                    <a:prstGeom prst="rect">
                      <a:avLst/>
                    </a:prstGeom>
                  </pic:spPr>
                </pic:pic>
              </a:graphicData>
            </a:graphic>
          </wp:inline>
        </w:drawing>
      </w:r>
    </w:p>
    <w:p w14:paraId="2E04F337" w14:textId="77777777" w:rsidR="00FC77F9" w:rsidRDefault="00E71154">
      <w:pPr>
        <w:numPr>
          <w:ilvl w:val="255"/>
          <w:numId w:val="0"/>
        </w:numPr>
        <w:spacing w:line="360" w:lineRule="auto"/>
        <w:ind w:firstLineChars="200" w:firstLine="560"/>
        <w:jc w:val="left"/>
        <w:rPr>
          <w:rFonts w:ascii="仿宋_GB2312" w:eastAsia="仿宋_GB2312" w:hAnsi="仿宋_GB2312" w:cs="仿宋_GB2312"/>
          <w:b/>
          <w:bCs/>
          <w:sz w:val="28"/>
          <w:szCs w:val="24"/>
        </w:rPr>
      </w:pPr>
      <w:r>
        <w:rPr>
          <w:rFonts w:ascii="仿宋_GB2312" w:eastAsia="仿宋_GB2312" w:hAnsi="仿宋_GB2312" w:cs="仿宋_GB2312"/>
          <w:b/>
          <w:bCs/>
          <w:sz w:val="28"/>
          <w:szCs w:val="24"/>
        </w:rPr>
        <w:t>（二）</w:t>
      </w:r>
      <w:r>
        <w:rPr>
          <w:rFonts w:ascii="仿宋_GB2312" w:eastAsia="仿宋_GB2312" w:hAnsi="仿宋_GB2312" w:cs="仿宋_GB2312" w:hint="eastAsia"/>
          <w:b/>
          <w:bCs/>
          <w:sz w:val="28"/>
          <w:szCs w:val="24"/>
        </w:rPr>
        <w:t>填写“派遣信息”</w:t>
      </w:r>
    </w:p>
    <w:p w14:paraId="0EF341E7" w14:textId="77777777" w:rsidR="00FC77F9" w:rsidRDefault="00E71154">
      <w:pPr>
        <w:numPr>
          <w:ilvl w:val="255"/>
          <w:numId w:val="0"/>
        </w:numPr>
        <w:spacing w:line="360" w:lineRule="auto"/>
        <w:ind w:firstLineChars="200" w:firstLine="560"/>
        <w:jc w:val="left"/>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类型一：“正常派遣”</w:t>
      </w:r>
    </w:p>
    <w:p w14:paraId="2533E1E2" w14:textId="77777777" w:rsidR="00FC77F9" w:rsidRDefault="00E71154">
      <w:pPr>
        <w:numPr>
          <w:ilvl w:val="255"/>
          <w:numId w:val="0"/>
        </w:numPr>
        <w:spacing w:line="360" w:lineRule="auto"/>
        <w:ind w:firstLineChars="200" w:firstLine="560"/>
        <w:jc w:val="left"/>
        <w:rPr>
          <w:rFonts w:ascii="仿宋_GB2312" w:eastAsia="仿宋_GB2312" w:hAnsi="仿宋_GB2312" w:cs="仿宋_GB2312"/>
          <w:sz w:val="28"/>
          <w:szCs w:val="24"/>
        </w:rPr>
      </w:pPr>
      <w:r>
        <w:rPr>
          <w:rFonts w:ascii="仿宋_GB2312" w:eastAsia="仿宋_GB2312" w:hAnsi="仿宋_GB2312" w:cs="仿宋_GB2312"/>
          <w:sz w:val="28"/>
          <w:szCs w:val="24"/>
        </w:rPr>
        <w:t>派遣性质为“正常派遣”的，指派遣至就业单位、就业地人才市场和回生源地，包括博士毕业生进入博士后站点工作（可在“具体派遣单位”中备注“博士后”）。</w:t>
      </w:r>
    </w:p>
    <w:p w14:paraId="526D5FF6" w14:textId="77777777" w:rsidR="00FC77F9" w:rsidRDefault="00E71154">
      <w:pPr>
        <w:numPr>
          <w:ilvl w:val="0"/>
          <w:numId w:val="1"/>
        </w:numPr>
        <w:spacing w:line="360" w:lineRule="auto"/>
        <w:ind w:firstLineChars="200" w:firstLine="560"/>
        <w:jc w:val="left"/>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派遣至就业单位、就业地人才市场</w:t>
      </w:r>
    </w:p>
    <w:p w14:paraId="4907376F" w14:textId="77777777" w:rsidR="00FC77F9" w:rsidRDefault="00E71154">
      <w:pPr>
        <w:numPr>
          <w:ilvl w:val="255"/>
          <w:numId w:val="0"/>
        </w:numPr>
        <w:spacing w:line="360" w:lineRule="auto"/>
        <w:ind w:firstLineChars="200" w:firstLine="560"/>
        <w:jc w:val="left"/>
        <w:rPr>
          <w:rFonts w:ascii="仿宋_GB2312" w:eastAsia="仿宋_GB2312" w:hAnsi="仿宋_GB2312" w:cs="仿宋_GB2312"/>
          <w:sz w:val="28"/>
          <w:szCs w:val="24"/>
        </w:rPr>
      </w:pPr>
      <w:r>
        <w:rPr>
          <w:rFonts w:ascii="仿宋_GB2312" w:eastAsia="仿宋_GB2312" w:hAnsi="仿宋_GB2312" w:cs="仿宋_GB2312" w:hint="eastAsia"/>
          <w:sz w:val="28"/>
          <w:szCs w:val="24"/>
        </w:rPr>
        <w:t>一般在广东大学生就业创业小程序中完成签约手续（指回传协议书阶段完成）后，电子就业协议模块中派遣信息部分的内容会同步至就业派遣模块。如已同步，可根据下述指引检查是否需补充或修改部分信息；如未同步，则根据实际派遣情况填写相关信息。</w:t>
      </w:r>
    </w:p>
    <w:p w14:paraId="34E679B6" w14:textId="77777777" w:rsidR="00FC77F9" w:rsidRDefault="00E71154">
      <w:pPr>
        <w:pStyle w:val="10"/>
        <w:widowControl/>
        <w:spacing w:line="360" w:lineRule="auto"/>
        <w:ind w:left="480" w:firstLineChars="0" w:firstLine="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（1）派遣性质</w:t>
      </w:r>
      <w:r>
        <w:rPr>
          <w:rFonts w:ascii="仿宋_GB2312" w:eastAsia="仿宋_GB2312" w:hAnsi="仿宋_GB2312" w:cs="仿宋_GB2312" w:hint="eastAsia"/>
          <w:color w:val="000000"/>
          <w:kern w:val="0"/>
          <w:sz w:val="28"/>
          <w:szCs w:val="24"/>
          <w:lang w:bidi="ar"/>
        </w:rPr>
        <w:t>：必选项，选择“正常派遣”</w:t>
      </w:r>
    </w:p>
    <w:p w14:paraId="08D81389" w14:textId="77777777" w:rsidR="00FC77F9" w:rsidRDefault="00E71154">
      <w:pPr>
        <w:pStyle w:val="10"/>
        <w:widowControl/>
        <w:spacing w:line="360" w:lineRule="auto"/>
        <w:ind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（2）主管单位</w:t>
      </w:r>
      <w:r>
        <w:rPr>
          <w:rFonts w:ascii="仿宋_GB2312" w:eastAsia="仿宋_GB2312" w:hAnsi="仿宋_GB2312" w:cs="仿宋_GB2312" w:hint="eastAsia"/>
          <w:color w:val="000000"/>
          <w:kern w:val="0"/>
          <w:sz w:val="28"/>
          <w:szCs w:val="24"/>
          <w:lang w:bidi="ar"/>
        </w:rPr>
        <w:t>：必填项，参见</w:t>
      </w:r>
      <w:r>
        <w:rPr>
          <w:rFonts w:ascii="仿宋_GB2312" w:eastAsia="仿宋_GB2312" w:hAnsi="仿宋_GB2312" w:cs="仿宋_GB2312" w:hint="eastAsia"/>
          <w:color w:val="FF0000"/>
          <w:kern w:val="0"/>
          <w:sz w:val="28"/>
          <w:szCs w:val="24"/>
          <w:lang w:bidi="ar"/>
        </w:rPr>
        <w:t>附表</w:t>
      </w:r>
      <w:r>
        <w:rPr>
          <w:rFonts w:ascii="仿宋_GB2312" w:eastAsia="仿宋_GB2312" w:hAnsi="仿宋_GB2312" w:cs="仿宋_GB2312"/>
          <w:color w:val="FF0000"/>
          <w:kern w:val="0"/>
          <w:sz w:val="28"/>
          <w:szCs w:val="24"/>
          <w:lang w:bidi="ar"/>
        </w:rPr>
        <w:t>1</w:t>
      </w:r>
      <w:r>
        <w:rPr>
          <w:rFonts w:ascii="仿宋_GB2312" w:eastAsia="仿宋_GB2312" w:hAnsi="仿宋_GB2312" w:cs="仿宋_GB2312"/>
          <w:color w:val="000000"/>
          <w:kern w:val="0"/>
          <w:sz w:val="28"/>
          <w:szCs w:val="24"/>
          <w:lang w:bidi="ar"/>
        </w:rPr>
        <w:t xml:space="preserve">. </w:t>
      </w:r>
    </w:p>
    <w:p w14:paraId="64722F22" w14:textId="77777777" w:rsidR="00FC77F9" w:rsidRDefault="00E71154">
      <w:pPr>
        <w:pStyle w:val="10"/>
        <w:widowControl/>
        <w:spacing w:line="360" w:lineRule="auto"/>
        <w:ind w:left="480" w:firstLineChars="0" w:firstLine="0"/>
        <w:jc w:val="left"/>
        <w:rPr>
          <w:rFonts w:ascii="仿宋_GB2312" w:eastAsia="仿宋_GB2312" w:hAnsi="仿宋_GB2312" w:cs="仿宋_GB2312"/>
          <w:color w:val="FF0000"/>
          <w:kern w:val="0"/>
          <w:sz w:val="28"/>
          <w:szCs w:val="24"/>
          <w:lang w:bidi="ar"/>
        </w:rPr>
      </w:pPr>
      <w:r>
        <w:rPr>
          <w:rFonts w:ascii="仿宋_GB2312" w:eastAsia="仿宋_GB2312" w:hAnsi="仿宋_GB2312" w:cs="仿宋_GB2312" w:hint="eastAsia"/>
          <w:b/>
          <w:bCs/>
          <w:color w:val="000000"/>
          <w:kern w:val="0"/>
          <w:sz w:val="28"/>
          <w:szCs w:val="24"/>
          <w:lang w:bidi="ar"/>
        </w:rPr>
        <w:lastRenderedPageBreak/>
        <w:t>（3）具体派遣单位</w:t>
      </w:r>
      <w:r>
        <w:rPr>
          <w:rFonts w:ascii="仿宋_GB2312" w:eastAsia="仿宋_GB2312" w:hAnsi="仿宋_GB2312" w:cs="仿宋_GB2312" w:hint="eastAsia"/>
          <w:color w:val="000000"/>
          <w:kern w:val="0"/>
          <w:sz w:val="28"/>
          <w:szCs w:val="24"/>
          <w:lang w:bidi="ar"/>
        </w:rPr>
        <w:t>：选填项，如主管单位和具体派遣单位一致，具体派遣单位项须留空；其他情况如用人单位无特殊说明，一般需填写签约单位名称。博士后进站须备注“（博士后）”字样。</w:t>
      </w:r>
    </w:p>
    <w:p w14:paraId="0B870651" w14:textId="77777777" w:rsidR="00FC77F9" w:rsidRDefault="00E71154">
      <w:pPr>
        <w:pStyle w:val="10"/>
        <w:widowControl/>
        <w:spacing w:line="360" w:lineRule="auto"/>
        <w:ind w:left="480" w:firstLineChars="0" w:firstLine="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（4）报到地址</w:t>
      </w:r>
      <w:r>
        <w:rPr>
          <w:rFonts w:ascii="仿宋_GB2312" w:eastAsia="仿宋_GB2312" w:hAnsi="仿宋_GB2312" w:cs="仿宋_GB2312" w:hint="eastAsia"/>
          <w:color w:val="000000"/>
          <w:kern w:val="0"/>
          <w:sz w:val="28"/>
          <w:szCs w:val="24"/>
          <w:lang w:bidi="ar"/>
        </w:rPr>
        <w:t>：必填项，直辖市（北京市、天津市、上海市和重庆市）、汕头市、佛山市南海区、佛山市顺德区须具体到区；其他地区如用人单位无特殊要求，报到地址应具体到市，如“广东省广州市”、“广东省深圳市”。</w:t>
      </w:r>
    </w:p>
    <w:p w14:paraId="560A1888" w14:textId="77777777" w:rsidR="00FC77F9" w:rsidRDefault="00E71154">
      <w:pPr>
        <w:pStyle w:val="10"/>
        <w:widowControl/>
        <w:numPr>
          <w:ilvl w:val="255"/>
          <w:numId w:val="0"/>
        </w:numPr>
        <w:spacing w:line="360" w:lineRule="auto"/>
        <w:ind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（5）附件：</w:t>
      </w:r>
      <w:r>
        <w:rPr>
          <w:rFonts w:ascii="仿宋_GB2312" w:eastAsia="仿宋_GB2312" w:hAnsi="仿宋_GB2312" w:cs="仿宋_GB2312" w:hint="eastAsia"/>
          <w:color w:val="000000"/>
          <w:kern w:val="0"/>
          <w:sz w:val="28"/>
          <w:szCs w:val="24"/>
          <w:lang w:bidi="ar"/>
        </w:rPr>
        <w:t>上传签约材料和接收函两类材料。</w:t>
      </w:r>
    </w:p>
    <w:p w14:paraId="5C5C01B4" w14:textId="77777777" w:rsidR="00FC77F9" w:rsidRDefault="00E71154">
      <w:pPr>
        <w:widowControl/>
        <w:spacing w:line="360" w:lineRule="auto"/>
        <w:ind w:left="480" w:firstLineChars="300" w:firstLine="84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A. 签约材料：必须上传，可以是就业协议书、公务员录用函或博士后进站备案审核材料（有博士后站点盖章）。</w:t>
      </w:r>
    </w:p>
    <w:p w14:paraId="50BA5099" w14:textId="77777777" w:rsidR="00FC77F9" w:rsidRDefault="00E71154">
      <w:pPr>
        <w:widowControl/>
        <w:spacing w:line="360" w:lineRule="auto"/>
        <w:ind w:leftChars="200" w:left="420" w:firstLineChars="300" w:firstLine="84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B. 接收函：一般情况需要上传，以下三类情况无需上传接收函：</w:t>
      </w:r>
    </w:p>
    <w:p w14:paraId="16B2E13D" w14:textId="77777777" w:rsidR="00FC77F9" w:rsidRDefault="00E71154">
      <w:pPr>
        <w:widowControl/>
        <w:numPr>
          <w:ilvl w:val="255"/>
          <w:numId w:val="0"/>
        </w:numPr>
        <w:spacing w:line="360" w:lineRule="auto"/>
        <w:ind w:leftChars="200" w:left="420"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1）</w:t>
      </w:r>
      <w:r>
        <w:rPr>
          <w:rFonts w:ascii="仿宋_GB2312" w:eastAsia="仿宋_GB2312" w:hAnsi="仿宋_GB2312" w:cs="仿宋_GB2312" w:hint="eastAsia"/>
          <w:color w:val="000000"/>
          <w:kern w:val="0"/>
          <w:sz w:val="28"/>
          <w:szCs w:val="24"/>
          <w:lang w:bidi="ar"/>
        </w:rPr>
        <w:t>签约单位在生源地（广东省内须在生源所在市，如广州市、中山市；广东省外须在生源所在省，如福建省、湖南省）；</w:t>
      </w:r>
    </w:p>
    <w:p w14:paraId="6777AAF6" w14:textId="77777777" w:rsidR="00FC77F9" w:rsidRDefault="00E71154">
      <w:pPr>
        <w:widowControl/>
        <w:numPr>
          <w:ilvl w:val="255"/>
          <w:numId w:val="0"/>
        </w:numPr>
        <w:spacing w:line="360" w:lineRule="auto"/>
        <w:ind w:leftChars="200" w:left="420"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2）</w:t>
      </w:r>
      <w:r>
        <w:rPr>
          <w:rFonts w:ascii="仿宋_GB2312" w:eastAsia="仿宋_GB2312" w:hAnsi="仿宋_GB2312" w:cs="仿宋_GB2312" w:hint="eastAsia"/>
          <w:color w:val="000000"/>
          <w:kern w:val="0"/>
          <w:sz w:val="28"/>
          <w:szCs w:val="24"/>
          <w:lang w:bidi="ar"/>
        </w:rPr>
        <w:t>签约单位为省外单位，且可接收户档</w:t>
      </w:r>
      <w:r>
        <w:rPr>
          <w:rFonts w:ascii="仿宋_GB2312" w:eastAsia="仿宋_GB2312" w:hAnsi="仿宋_GB2312" w:cs="仿宋_GB2312"/>
          <w:color w:val="000000"/>
          <w:kern w:val="0"/>
          <w:sz w:val="28"/>
          <w:szCs w:val="24"/>
          <w:lang w:bidi="ar"/>
        </w:rPr>
        <w:t xml:space="preserve">; </w:t>
      </w:r>
    </w:p>
    <w:p w14:paraId="74E69C58" w14:textId="77777777" w:rsidR="00FC77F9" w:rsidRDefault="00E71154">
      <w:pPr>
        <w:widowControl/>
        <w:numPr>
          <w:ilvl w:val="255"/>
          <w:numId w:val="0"/>
        </w:numPr>
        <w:spacing w:line="360" w:lineRule="auto"/>
        <w:ind w:leftChars="200" w:left="420"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3）</w:t>
      </w:r>
      <w:r>
        <w:rPr>
          <w:rFonts w:ascii="仿宋_GB2312" w:eastAsia="仿宋_GB2312" w:hAnsi="仿宋_GB2312" w:cs="仿宋_GB2312" w:hint="eastAsia"/>
          <w:color w:val="000000"/>
          <w:kern w:val="0"/>
          <w:sz w:val="28"/>
          <w:szCs w:val="24"/>
          <w:lang w:bidi="ar"/>
        </w:rPr>
        <w:t>签约单位为省内单位，签约单位即为户档接收单位，且签约单位名称可在“主管单位”的下拉列表中查询到。</w:t>
      </w:r>
    </w:p>
    <w:p w14:paraId="4E08DB45" w14:textId="77777777" w:rsidR="00FC77F9" w:rsidRDefault="00E71154">
      <w:pPr>
        <w:widowControl/>
        <w:spacing w:line="360" w:lineRule="auto"/>
        <w:ind w:left="480"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除上述三类情况外，其他情况均需上传接收函材料。户档去往北京的签约单位的情况，如果是非北京生源，一般都需要接收函；户档去往上海的签约单位的情况，如果是非上海生源，一般都需要接收函；接收函材料可以是“主管单位</w:t>
      </w:r>
      <w:r>
        <w:rPr>
          <w:rFonts w:ascii="仿宋_GB2312" w:eastAsia="仿宋_GB2312" w:hAnsi="仿宋_GB2312" w:cs="仿宋_GB2312"/>
          <w:color w:val="000000"/>
          <w:kern w:val="0"/>
          <w:sz w:val="28"/>
          <w:szCs w:val="24"/>
          <w:lang w:bidi="ar"/>
        </w:rPr>
        <w:t>”</w:t>
      </w:r>
      <w:r>
        <w:rPr>
          <w:rFonts w:ascii="仿宋_GB2312" w:eastAsia="仿宋_GB2312" w:hAnsi="仿宋_GB2312" w:cs="仿宋_GB2312" w:hint="eastAsia"/>
          <w:color w:val="000000"/>
          <w:kern w:val="0"/>
          <w:sz w:val="28"/>
          <w:szCs w:val="24"/>
          <w:lang w:bidi="ar"/>
        </w:rPr>
        <w:t>另行出具的证明、也可以是主管单位在就业协议书“地方毕业生就业主管部门或省直单位上级主管部门签章”处加盖公章情况。</w:t>
      </w:r>
    </w:p>
    <w:p w14:paraId="44D0D748" w14:textId="77777777" w:rsidR="00FC77F9" w:rsidRDefault="00E71154">
      <w:pPr>
        <w:widowControl/>
        <w:spacing w:line="360" w:lineRule="auto"/>
        <w:ind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lastRenderedPageBreak/>
        <w:t>注意：少干计划毕业生还需上传少干计划定向协议书。</w:t>
      </w:r>
    </w:p>
    <w:p w14:paraId="1ADFD09B" w14:textId="77777777" w:rsidR="00FC77F9" w:rsidRDefault="00E71154">
      <w:pPr>
        <w:widowControl/>
        <w:numPr>
          <w:ilvl w:val="0"/>
          <w:numId w:val="1"/>
        </w:numPr>
        <w:spacing w:line="360" w:lineRule="auto"/>
        <w:ind w:firstLineChars="200" w:firstLine="560"/>
        <w:jc w:val="left"/>
        <w:rPr>
          <w:rFonts w:ascii="仿宋_GB2312" w:eastAsia="仿宋_GB2312" w:hAnsi="仿宋_GB2312" w:cs="仿宋_GB2312"/>
          <w:b/>
          <w:bCs/>
          <w:color w:val="000000"/>
          <w:kern w:val="0"/>
          <w:sz w:val="28"/>
          <w:szCs w:val="24"/>
          <w:lang w:bidi="ar"/>
        </w:rPr>
      </w:pPr>
      <w:r>
        <w:rPr>
          <w:rFonts w:ascii="仿宋_GB2312" w:eastAsia="仿宋_GB2312" w:hAnsi="仿宋_GB2312" w:cs="仿宋_GB2312" w:hint="eastAsia"/>
          <w:b/>
          <w:bCs/>
          <w:color w:val="000000"/>
          <w:kern w:val="0"/>
          <w:sz w:val="28"/>
          <w:szCs w:val="24"/>
          <w:lang w:bidi="ar"/>
        </w:rPr>
        <w:t>回生源地</w:t>
      </w:r>
    </w:p>
    <w:p w14:paraId="17528FEB" w14:textId="77777777" w:rsidR="00FC77F9" w:rsidRDefault="00E71154">
      <w:pPr>
        <w:widowControl/>
        <w:spacing w:line="360" w:lineRule="auto"/>
        <w:ind w:leftChars="200" w:left="420"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如确认系统默认的派遣方案信息和档案信息无误，可填报户口信息后提交</w:t>
      </w:r>
      <w:r>
        <w:rPr>
          <w:rFonts w:ascii="仿宋_GB2312" w:eastAsia="仿宋_GB2312" w:hAnsi="仿宋_GB2312" w:cs="仿宋_GB2312" w:hint="eastAsia"/>
          <w:color w:val="000000"/>
          <w:kern w:val="0"/>
          <w:sz w:val="28"/>
          <w:szCs w:val="24"/>
          <w:lang w:bidi="ar"/>
        </w:rPr>
        <w:t>。户口未迁入中大的，只需在“入学时户口是否迁入中大”一项填否，不须填写户口迁出落户地址</w:t>
      </w:r>
      <w:r>
        <w:rPr>
          <w:rFonts w:ascii="仿宋_GB2312" w:eastAsia="仿宋_GB2312" w:hAnsi="仿宋_GB2312" w:cs="仿宋_GB2312"/>
          <w:color w:val="000000"/>
          <w:kern w:val="0"/>
          <w:sz w:val="28"/>
          <w:szCs w:val="24"/>
          <w:lang w:bidi="ar"/>
        </w:rPr>
        <w:t>。一般回生源地的主管单位为生源地人力资源和社会保障局或相应的人才市场。</w:t>
      </w:r>
    </w:p>
    <w:p w14:paraId="5567FA65" w14:textId="77777777" w:rsidR="00FC77F9" w:rsidRDefault="00FC77F9">
      <w:pPr>
        <w:numPr>
          <w:ilvl w:val="255"/>
          <w:numId w:val="0"/>
        </w:numPr>
        <w:spacing w:line="360" w:lineRule="auto"/>
        <w:ind w:firstLineChars="200" w:firstLine="560"/>
        <w:jc w:val="left"/>
        <w:rPr>
          <w:rFonts w:ascii="仿宋_GB2312" w:eastAsia="仿宋_GB2312" w:hAnsi="仿宋_GB2312" w:cs="仿宋_GB2312"/>
          <w:b/>
          <w:bCs/>
          <w:sz w:val="28"/>
          <w:szCs w:val="24"/>
        </w:rPr>
      </w:pPr>
    </w:p>
    <w:p w14:paraId="10FDCE3C" w14:textId="77777777" w:rsidR="00FC77F9" w:rsidRDefault="00E71154">
      <w:pPr>
        <w:numPr>
          <w:ilvl w:val="255"/>
          <w:numId w:val="0"/>
        </w:numPr>
        <w:spacing w:line="360" w:lineRule="auto"/>
        <w:ind w:firstLineChars="200" w:firstLine="560"/>
        <w:jc w:val="left"/>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类型二：“境内升学”</w:t>
      </w:r>
    </w:p>
    <w:p w14:paraId="73DD8998" w14:textId="77777777" w:rsidR="00FC77F9" w:rsidRDefault="00E71154">
      <w:pPr>
        <w:widowControl/>
        <w:spacing w:line="360" w:lineRule="auto"/>
        <w:ind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派遣性质为“境内升学”的，指本科生在境内高校读研，硕士毕业生在境内高校读博，并在派遣方案上传录取相关证明作为附件。</w:t>
      </w:r>
    </w:p>
    <w:p w14:paraId="14F47618" w14:textId="77777777" w:rsidR="00FC77F9" w:rsidRDefault="00E71154">
      <w:pPr>
        <w:pStyle w:val="10"/>
        <w:widowControl/>
        <w:spacing w:line="360" w:lineRule="auto"/>
        <w:ind w:left="480" w:firstLineChars="0" w:firstLine="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（1）派遣性质</w:t>
      </w:r>
      <w:r>
        <w:rPr>
          <w:rFonts w:ascii="仿宋_GB2312" w:eastAsia="仿宋_GB2312" w:hAnsi="仿宋_GB2312" w:cs="仿宋_GB2312" w:hint="eastAsia"/>
          <w:color w:val="000000"/>
          <w:kern w:val="0"/>
          <w:sz w:val="28"/>
          <w:szCs w:val="24"/>
          <w:lang w:bidi="ar"/>
        </w:rPr>
        <w:t>：必选项，选择“境内升学”</w:t>
      </w:r>
    </w:p>
    <w:p w14:paraId="01634386" w14:textId="77777777" w:rsidR="00FC77F9" w:rsidRDefault="00E71154">
      <w:pPr>
        <w:pStyle w:val="10"/>
        <w:widowControl/>
        <w:spacing w:line="360" w:lineRule="auto"/>
        <w:ind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（2）院校名称</w:t>
      </w:r>
      <w:r>
        <w:rPr>
          <w:rFonts w:ascii="仿宋_GB2312" w:eastAsia="仿宋_GB2312" w:hAnsi="仿宋_GB2312" w:cs="仿宋_GB2312" w:hint="eastAsia"/>
          <w:color w:val="000000"/>
          <w:kern w:val="0"/>
          <w:sz w:val="28"/>
          <w:szCs w:val="24"/>
          <w:lang w:bidi="ar"/>
        </w:rPr>
        <w:t>：必填项。</w:t>
      </w:r>
    </w:p>
    <w:p w14:paraId="5822261F" w14:textId="77777777" w:rsidR="00FC77F9" w:rsidRDefault="00E71154">
      <w:pPr>
        <w:pStyle w:val="10"/>
        <w:widowControl/>
        <w:spacing w:line="360" w:lineRule="auto"/>
        <w:ind w:left="480" w:firstLineChars="0" w:firstLine="0"/>
        <w:jc w:val="left"/>
        <w:rPr>
          <w:rFonts w:ascii="仿宋_GB2312" w:eastAsia="仿宋_GB2312" w:hAnsi="仿宋_GB2312" w:cs="仿宋_GB2312"/>
          <w:color w:val="FF0000"/>
          <w:kern w:val="0"/>
          <w:sz w:val="28"/>
          <w:szCs w:val="24"/>
          <w:lang w:bidi="ar"/>
        </w:rPr>
      </w:pPr>
      <w:r>
        <w:rPr>
          <w:rFonts w:ascii="仿宋_GB2312" w:eastAsia="仿宋_GB2312" w:hAnsi="仿宋_GB2312" w:cs="仿宋_GB2312" w:hint="eastAsia"/>
          <w:b/>
          <w:bCs/>
          <w:color w:val="000000"/>
          <w:kern w:val="0"/>
          <w:sz w:val="28"/>
          <w:szCs w:val="24"/>
          <w:lang w:bidi="ar"/>
        </w:rPr>
        <w:t>（3）专业名称</w:t>
      </w:r>
      <w:r>
        <w:rPr>
          <w:rFonts w:ascii="仿宋_GB2312" w:eastAsia="仿宋_GB2312" w:hAnsi="仿宋_GB2312" w:cs="仿宋_GB2312" w:hint="eastAsia"/>
          <w:color w:val="000000"/>
          <w:kern w:val="0"/>
          <w:sz w:val="28"/>
          <w:szCs w:val="24"/>
          <w:lang w:bidi="ar"/>
        </w:rPr>
        <w:t>：选填项。</w:t>
      </w:r>
    </w:p>
    <w:p w14:paraId="311D672E" w14:textId="77777777" w:rsidR="00FC77F9" w:rsidRDefault="00E71154">
      <w:pPr>
        <w:pStyle w:val="10"/>
        <w:widowControl/>
        <w:spacing w:line="360" w:lineRule="auto"/>
        <w:ind w:left="480" w:firstLineChars="0" w:firstLine="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（4）院校地区</w:t>
      </w:r>
      <w:r>
        <w:rPr>
          <w:rFonts w:ascii="仿宋_GB2312" w:eastAsia="仿宋_GB2312" w:hAnsi="仿宋_GB2312" w:cs="仿宋_GB2312" w:hint="eastAsia"/>
          <w:color w:val="000000"/>
          <w:kern w:val="0"/>
          <w:sz w:val="28"/>
          <w:szCs w:val="24"/>
          <w:lang w:bidi="ar"/>
        </w:rPr>
        <w:t>：必填项，直辖市（北京市、天津市、上海市和重庆市）、汕头市、佛山市南海区、佛山市顺德区须具体到区；其他地区如用人单位无特殊要求，可具体到市，如“广东省广州市”、“广东省深圳市”。</w:t>
      </w:r>
    </w:p>
    <w:p w14:paraId="500C0E93" w14:textId="77777777" w:rsidR="00FC77F9" w:rsidRDefault="00E71154">
      <w:pPr>
        <w:widowControl/>
        <w:spacing w:line="360" w:lineRule="auto"/>
        <w:ind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b/>
          <w:bCs/>
          <w:color w:val="000000"/>
          <w:kern w:val="0"/>
          <w:sz w:val="28"/>
          <w:szCs w:val="24"/>
          <w:lang w:bidi="ar"/>
        </w:rPr>
        <w:t>（5）附件：</w:t>
      </w:r>
      <w:r>
        <w:rPr>
          <w:rFonts w:ascii="仿宋_GB2312" w:eastAsia="仿宋_GB2312" w:hAnsi="仿宋_GB2312" w:cs="仿宋_GB2312" w:hint="eastAsia"/>
          <w:color w:val="000000"/>
          <w:kern w:val="0"/>
          <w:sz w:val="28"/>
          <w:szCs w:val="24"/>
          <w:lang w:bidi="ar"/>
        </w:rPr>
        <w:t>上传录取相关证明，比如录取通知书、推免服务系统录取结果、升学调档函等。</w:t>
      </w:r>
    </w:p>
    <w:p w14:paraId="79980673" w14:textId="77777777" w:rsidR="00FC77F9" w:rsidRDefault="00FC77F9">
      <w:pPr>
        <w:numPr>
          <w:ilvl w:val="255"/>
          <w:numId w:val="0"/>
        </w:numPr>
        <w:spacing w:line="360" w:lineRule="auto"/>
        <w:ind w:firstLineChars="200" w:firstLine="560"/>
        <w:jc w:val="left"/>
        <w:rPr>
          <w:rFonts w:ascii="仿宋_GB2312" w:eastAsia="仿宋_GB2312" w:hAnsi="仿宋_GB2312" w:cs="仿宋_GB2312"/>
          <w:color w:val="000000"/>
          <w:kern w:val="0"/>
          <w:sz w:val="28"/>
          <w:szCs w:val="24"/>
          <w:lang w:bidi="ar"/>
        </w:rPr>
      </w:pPr>
    </w:p>
    <w:p w14:paraId="583C5CF1" w14:textId="77777777" w:rsidR="00FC77F9" w:rsidRDefault="00E71154">
      <w:pPr>
        <w:numPr>
          <w:ilvl w:val="255"/>
          <w:numId w:val="0"/>
        </w:numPr>
        <w:spacing w:line="360" w:lineRule="auto"/>
        <w:ind w:firstLineChars="200" w:firstLine="560"/>
        <w:jc w:val="left"/>
        <w:rPr>
          <w:rFonts w:ascii="仿宋_GB2312" w:eastAsia="仿宋_GB2312" w:hAnsi="仿宋_GB2312" w:cs="仿宋_GB2312"/>
          <w:b/>
          <w:bCs/>
          <w:sz w:val="28"/>
          <w:szCs w:val="24"/>
        </w:rPr>
      </w:pPr>
      <w:r>
        <w:rPr>
          <w:rFonts w:ascii="仿宋_GB2312" w:eastAsia="仿宋_GB2312" w:hAnsi="仿宋_GB2312" w:cs="仿宋_GB2312" w:hint="eastAsia"/>
          <w:color w:val="000000"/>
          <w:kern w:val="0"/>
          <w:sz w:val="28"/>
          <w:szCs w:val="24"/>
          <w:lang w:bidi="ar"/>
        </w:rPr>
        <w:t xml:space="preserve"> </w:t>
      </w:r>
      <w:r>
        <w:rPr>
          <w:rFonts w:ascii="仿宋_GB2312" w:eastAsia="仿宋_GB2312" w:hAnsi="仿宋_GB2312" w:cs="仿宋_GB2312" w:hint="eastAsia"/>
          <w:b/>
          <w:bCs/>
          <w:sz w:val="28"/>
          <w:szCs w:val="24"/>
        </w:rPr>
        <w:t>类型三：“暂不派遣”</w:t>
      </w:r>
    </w:p>
    <w:p w14:paraId="1EC66A6F" w14:textId="77777777" w:rsidR="00FC77F9" w:rsidRDefault="00E71154">
      <w:pPr>
        <w:widowControl/>
        <w:spacing w:line="360" w:lineRule="auto"/>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 xml:space="preserve">     已落实就业去向但仍在办理就业接收手续的毕业生，可报送方案派遣性质为“暂不派遣”。尚未落实就业去向的毕业生，按照政策可派遣回生</w:t>
      </w:r>
      <w:r>
        <w:rPr>
          <w:rFonts w:ascii="仿宋_GB2312" w:eastAsia="仿宋_GB2312" w:hAnsi="仿宋_GB2312" w:cs="仿宋_GB2312" w:hint="eastAsia"/>
          <w:color w:val="000000"/>
          <w:kern w:val="0"/>
          <w:sz w:val="28"/>
          <w:szCs w:val="24"/>
          <w:lang w:bidi="ar"/>
        </w:rPr>
        <w:lastRenderedPageBreak/>
        <w:t>源地，档案、党（团）组织关系随迁生源地，也可根据个人意愿报送派遣方案为“暂不派遣”，户口、档案在学校保留最长两年时间。暂不派遣到期仍未办理派遣手续的毕业生，由学校向省就业中心统一申请办理回生源地的报到证。</w:t>
      </w:r>
    </w:p>
    <w:p w14:paraId="3CEDF8D8" w14:textId="77777777" w:rsidR="00FC77F9" w:rsidRDefault="00E71154">
      <w:pPr>
        <w:widowControl/>
        <w:spacing w:line="360" w:lineRule="auto"/>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 xml:space="preserve">     培养单位只需填选“派遣性质”为“暂不派遣”，其他信息不需填写。</w:t>
      </w:r>
    </w:p>
    <w:p w14:paraId="10704C1D" w14:textId="77777777" w:rsidR="00FC77F9" w:rsidRDefault="00FC77F9">
      <w:pPr>
        <w:widowControl/>
        <w:spacing w:line="360" w:lineRule="auto"/>
        <w:ind w:firstLineChars="200" w:firstLine="560"/>
        <w:jc w:val="left"/>
        <w:rPr>
          <w:rFonts w:ascii="仿宋_GB2312" w:eastAsia="仿宋_GB2312" w:hAnsi="仿宋_GB2312" w:cs="仿宋_GB2312"/>
          <w:b/>
          <w:bCs/>
          <w:sz w:val="28"/>
          <w:szCs w:val="24"/>
        </w:rPr>
      </w:pPr>
    </w:p>
    <w:p w14:paraId="3F24BF9D" w14:textId="77777777" w:rsidR="00FC77F9" w:rsidRDefault="00E71154">
      <w:pPr>
        <w:widowControl/>
        <w:spacing w:line="360" w:lineRule="auto"/>
        <w:ind w:firstLineChars="200" w:firstLine="560"/>
        <w:jc w:val="left"/>
        <w:rPr>
          <w:rFonts w:ascii="仿宋_GB2312" w:eastAsia="仿宋_GB2312" w:hAnsi="仿宋_GB2312" w:cs="仿宋_GB2312"/>
          <w:b/>
          <w:bCs/>
          <w:sz w:val="28"/>
          <w:szCs w:val="24"/>
        </w:rPr>
      </w:pPr>
      <w:r>
        <w:rPr>
          <w:rFonts w:ascii="仿宋_GB2312" w:eastAsia="仿宋_GB2312" w:hAnsi="仿宋_GB2312" w:cs="仿宋_GB2312" w:hint="eastAsia"/>
          <w:b/>
          <w:bCs/>
          <w:sz w:val="28"/>
          <w:szCs w:val="24"/>
        </w:rPr>
        <w:t>类型四：“不纳入派遣方案”</w:t>
      </w:r>
    </w:p>
    <w:p w14:paraId="7FD7C405" w14:textId="77777777" w:rsidR="00FC77F9" w:rsidRDefault="00E71154">
      <w:pPr>
        <w:widowControl/>
        <w:spacing w:line="360" w:lineRule="auto"/>
        <w:ind w:firstLineChars="200" w:firstLine="560"/>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不能按时毕业的学生暂不纳入派遣方案。学校将根据学籍部门提供的毕业生名单将不能按时毕业学生派遣性质列为“不纳入派遣方案”。</w:t>
      </w:r>
    </w:p>
    <w:p w14:paraId="1387F9CB" w14:textId="77777777" w:rsidR="00FC77F9" w:rsidRDefault="00FC77F9">
      <w:pPr>
        <w:widowControl/>
        <w:spacing w:line="360" w:lineRule="auto"/>
        <w:ind w:firstLineChars="200" w:firstLine="560"/>
        <w:jc w:val="left"/>
        <w:rPr>
          <w:rFonts w:ascii="仿宋_GB2312" w:eastAsia="仿宋_GB2312" w:hAnsi="仿宋_GB2312" w:cs="仿宋_GB2312"/>
          <w:color w:val="000000"/>
          <w:kern w:val="0"/>
          <w:sz w:val="28"/>
          <w:szCs w:val="24"/>
          <w:lang w:bidi="ar"/>
        </w:rPr>
      </w:pPr>
    </w:p>
    <w:p w14:paraId="62868B87" w14:textId="77777777" w:rsidR="00FC77F9" w:rsidRDefault="00E71154">
      <w:pPr>
        <w:widowControl/>
        <w:numPr>
          <w:ilvl w:val="255"/>
          <w:numId w:val="0"/>
        </w:numPr>
        <w:spacing w:line="360" w:lineRule="auto"/>
        <w:ind w:firstLineChars="200" w:firstLine="560"/>
        <w:jc w:val="left"/>
        <w:rPr>
          <w:rFonts w:ascii="仿宋_GB2312" w:eastAsia="仿宋_GB2312" w:hAnsi="仿宋_GB2312" w:cs="仿宋_GB2312"/>
          <w:b/>
          <w:bCs/>
          <w:color w:val="000000"/>
          <w:kern w:val="0"/>
          <w:sz w:val="28"/>
          <w:szCs w:val="24"/>
          <w:lang w:bidi="ar"/>
        </w:rPr>
      </w:pPr>
      <w:r>
        <w:rPr>
          <w:rFonts w:ascii="仿宋_GB2312" w:eastAsia="仿宋_GB2312" w:hAnsi="仿宋_GB2312" w:cs="仿宋_GB2312"/>
          <w:b/>
          <w:bCs/>
          <w:color w:val="000000"/>
          <w:kern w:val="0"/>
          <w:sz w:val="28"/>
          <w:szCs w:val="24"/>
          <w:lang w:bidi="ar"/>
        </w:rPr>
        <w:t>（三）</w:t>
      </w:r>
      <w:r>
        <w:rPr>
          <w:rFonts w:ascii="仿宋_GB2312" w:eastAsia="仿宋_GB2312" w:hAnsi="仿宋_GB2312" w:cs="仿宋_GB2312" w:hint="eastAsia"/>
          <w:b/>
          <w:bCs/>
          <w:color w:val="000000"/>
          <w:kern w:val="0"/>
          <w:sz w:val="28"/>
          <w:szCs w:val="24"/>
          <w:lang w:bidi="ar"/>
        </w:rPr>
        <w:t>填写“档案信息”（档案去向信息）</w:t>
      </w:r>
    </w:p>
    <w:p w14:paraId="5EA3AF61" w14:textId="77777777" w:rsidR="00FC77F9" w:rsidRDefault="00E71154">
      <w:pPr>
        <w:widowControl/>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档案去向信息是重要的档案寄送依据，所有项目均需准确完整，“联系电话”要真实有效。填写人应确保所填写的各项档案去向信息准确无误，承担因填写的信息有误导致档案投递延误或丢失的责任。“档案去向信息”应与就业派遣方向一致。</w:t>
      </w:r>
    </w:p>
    <w:p w14:paraId="488C0750" w14:textId="77777777" w:rsidR="00FC77F9" w:rsidRDefault="00E71154">
      <w:pPr>
        <w:widowControl/>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派遣性质为“暂不派遣”与“不纳入派遣方案”的，不需填写“档案信息”；派遣性质为“正常派遣”且是回生源地的，如系统默认生成的生源地信息无误，无需另行填写；派遣性质为“正常派遣”且去就业单位或就业地人才市场的，根据实际情况填写；派遣性质为“境内升学”的，根据升学高校要求填写。</w:t>
      </w:r>
    </w:p>
    <w:p w14:paraId="3F015131" w14:textId="77777777" w:rsidR="00FC77F9" w:rsidRDefault="00E71154">
      <w:pPr>
        <w:widowControl/>
        <w:numPr>
          <w:ilvl w:val="0"/>
          <w:numId w:val="2"/>
        </w:numPr>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档案接收单位：应填写单位的全称。</w:t>
      </w:r>
    </w:p>
    <w:p w14:paraId="3094A96E" w14:textId="77777777" w:rsidR="00FC77F9" w:rsidRDefault="00E71154">
      <w:pPr>
        <w:widowControl/>
        <w:numPr>
          <w:ilvl w:val="0"/>
          <w:numId w:val="2"/>
        </w:numPr>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lastRenderedPageBreak/>
        <w:t>联系人：负责接收档案的具体部门</w:t>
      </w:r>
      <w:r>
        <w:rPr>
          <w:rFonts w:ascii="仿宋_GB2312" w:eastAsia="仿宋_GB2312" w:hAnsi="仿宋_GB2312" w:cs="仿宋_GB2312"/>
          <w:color w:val="000000"/>
          <w:kern w:val="0"/>
          <w:sz w:val="28"/>
          <w:szCs w:val="24"/>
          <w:lang w:bidi="ar"/>
        </w:rPr>
        <w:t>+人名（ 如：人事部 张三）；如果某些人才市场没有明确具体负责接收档案的收件人，可直接写负责接收档案的部门，如档案室，或者填写“档案负责人”。</w:t>
      </w:r>
    </w:p>
    <w:p w14:paraId="5234B8A0" w14:textId="77777777" w:rsidR="00FC77F9" w:rsidRDefault="00E71154">
      <w:pPr>
        <w:widowControl/>
        <w:numPr>
          <w:ilvl w:val="0"/>
          <w:numId w:val="2"/>
        </w:numPr>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联系电话：区号</w:t>
      </w:r>
      <w:r>
        <w:rPr>
          <w:rFonts w:ascii="仿宋_GB2312" w:eastAsia="仿宋_GB2312" w:hAnsi="仿宋_GB2312" w:cs="仿宋_GB2312"/>
          <w:color w:val="000000"/>
          <w:kern w:val="0"/>
          <w:sz w:val="28"/>
          <w:szCs w:val="24"/>
          <w:lang w:bidi="ar"/>
        </w:rPr>
        <w:t>-电话，如：020-82331415。可以填写最多三个电话号码，电话号码之间用分号（“；”）间隔。多个固定座机电话号码只需填写一个区号，如：020-82331415；82331418。同时填写固定座机电话号码和手机号码的，应将固定座机电话号码前置，如：020-82331415；13982331418。</w:t>
      </w:r>
    </w:p>
    <w:p w14:paraId="4B9BBFE5" w14:textId="77777777" w:rsidR="00FC77F9" w:rsidRDefault="00E71154">
      <w:pPr>
        <w:widowControl/>
        <w:numPr>
          <w:ilvl w:val="255"/>
          <w:numId w:val="0"/>
        </w:numPr>
        <w:spacing w:line="360" w:lineRule="auto"/>
        <w:ind w:firstLineChars="200" w:firstLine="560"/>
        <w:jc w:val="left"/>
        <w:rPr>
          <w:rFonts w:ascii="仿宋_GB2312" w:eastAsia="仿宋_GB2312" w:hAnsi="仿宋_GB2312" w:cs="仿宋_GB2312"/>
          <w:b/>
          <w:bCs/>
          <w:color w:val="000000"/>
          <w:kern w:val="0"/>
          <w:sz w:val="28"/>
          <w:szCs w:val="24"/>
          <w:lang w:bidi="ar"/>
        </w:rPr>
      </w:pPr>
      <w:r>
        <w:rPr>
          <w:rFonts w:ascii="仿宋_GB2312" w:eastAsia="仿宋_GB2312" w:hAnsi="仿宋_GB2312" w:cs="仿宋_GB2312"/>
          <w:b/>
          <w:bCs/>
          <w:color w:val="000000"/>
          <w:kern w:val="0"/>
          <w:sz w:val="28"/>
          <w:szCs w:val="24"/>
          <w:lang w:bidi="ar"/>
        </w:rPr>
        <w:t>（四）</w:t>
      </w:r>
      <w:r>
        <w:rPr>
          <w:rFonts w:ascii="仿宋_GB2312" w:eastAsia="仿宋_GB2312" w:hAnsi="仿宋_GB2312" w:cs="仿宋_GB2312" w:hint="eastAsia"/>
          <w:b/>
          <w:bCs/>
          <w:color w:val="000000"/>
          <w:kern w:val="0"/>
          <w:sz w:val="28"/>
          <w:szCs w:val="24"/>
          <w:lang w:bidi="ar"/>
        </w:rPr>
        <w:t>填写“其它信息”</w:t>
      </w:r>
    </w:p>
    <w:p w14:paraId="311D9201" w14:textId="77777777" w:rsidR="00FC77F9" w:rsidRDefault="00E71154">
      <w:pPr>
        <w:widowControl/>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其它信息即为户口迁出中山大学后的落户信息，是办理户口迁移证的重要依据，所有项目内容需真实、准确、完整。</w:t>
      </w:r>
    </w:p>
    <w:p w14:paraId="5676F3B9" w14:textId="77777777" w:rsidR="00FC77F9" w:rsidRDefault="00E71154">
      <w:pPr>
        <w:widowControl/>
        <w:numPr>
          <w:ilvl w:val="0"/>
          <w:numId w:val="3"/>
        </w:numPr>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color w:val="000000"/>
          <w:kern w:val="0"/>
          <w:sz w:val="28"/>
          <w:szCs w:val="24"/>
          <w:lang w:bidi="ar"/>
        </w:rPr>
        <w:t>入学时户口是否迁入中大：必填项，根据实际情况选择“是”或“否”。</w:t>
      </w:r>
    </w:p>
    <w:p w14:paraId="2C70E55D" w14:textId="77777777" w:rsidR="00FC77F9" w:rsidRDefault="00E71154">
      <w:pPr>
        <w:widowControl/>
        <w:numPr>
          <w:ilvl w:val="0"/>
          <w:numId w:val="3"/>
        </w:numPr>
        <w:spacing w:line="360" w:lineRule="auto"/>
        <w:ind w:firstLine="495"/>
        <w:jc w:val="left"/>
        <w:rPr>
          <w:rFonts w:ascii="仿宋_GB2312" w:eastAsia="仿宋_GB2312" w:hAnsi="仿宋_GB2312" w:cs="仿宋_GB2312"/>
          <w:color w:val="FF0000"/>
          <w:kern w:val="0"/>
          <w:sz w:val="28"/>
          <w:szCs w:val="24"/>
          <w:lang w:bidi="ar"/>
        </w:rPr>
      </w:pPr>
      <w:r>
        <w:rPr>
          <w:rFonts w:ascii="仿宋_GB2312" w:eastAsia="仿宋_GB2312" w:hAnsi="仿宋_GB2312" w:cs="仿宋_GB2312" w:hint="eastAsia"/>
          <w:color w:val="000000"/>
          <w:kern w:val="0"/>
          <w:sz w:val="28"/>
          <w:szCs w:val="24"/>
          <w:lang w:bidi="ar"/>
        </w:rPr>
        <w:t>户口迁出学校后落户地址：选填项，入学时户口未迁入中大的可不填写；</w:t>
      </w:r>
      <w:r>
        <w:rPr>
          <w:rFonts w:ascii="仿宋_GB2312" w:eastAsia="仿宋_GB2312" w:hAnsi="仿宋_GB2312" w:cs="仿宋_GB2312" w:hint="eastAsia"/>
          <w:color w:val="FF0000"/>
          <w:kern w:val="0"/>
          <w:sz w:val="28"/>
          <w:szCs w:val="24"/>
          <w:lang w:bidi="ar"/>
        </w:rPr>
        <w:t>入学时户口迁入中大的，必须填写此项，且落户地址须与档案寄送地址在同一城市，落户地址须具体到门牌号。</w:t>
      </w:r>
    </w:p>
    <w:p w14:paraId="021BDC82" w14:textId="77777777" w:rsidR="00FC77F9" w:rsidRDefault="00FC77F9">
      <w:pPr>
        <w:widowControl/>
        <w:spacing w:line="360" w:lineRule="auto"/>
        <w:ind w:firstLine="495"/>
        <w:jc w:val="left"/>
        <w:rPr>
          <w:rFonts w:ascii="仿宋_GB2312" w:eastAsia="仿宋_GB2312" w:hAnsi="仿宋_GB2312" w:cs="仿宋_GB2312"/>
          <w:color w:val="FF0000"/>
          <w:kern w:val="0"/>
          <w:sz w:val="28"/>
          <w:szCs w:val="24"/>
          <w:lang w:bidi="ar"/>
        </w:rPr>
      </w:pPr>
    </w:p>
    <w:p w14:paraId="01E711CA" w14:textId="77777777" w:rsidR="00FC77F9" w:rsidRDefault="00E71154">
      <w:pPr>
        <w:widowControl/>
        <w:spacing w:line="360" w:lineRule="auto"/>
        <w:ind w:firstLineChars="200" w:firstLine="560"/>
        <w:jc w:val="left"/>
        <w:rPr>
          <w:rFonts w:ascii="仿宋_GB2312" w:eastAsia="仿宋_GB2312" w:hAnsi="仿宋_GB2312" w:cs="仿宋_GB2312"/>
          <w:b/>
          <w:bCs/>
          <w:color w:val="000000"/>
          <w:kern w:val="0"/>
          <w:sz w:val="28"/>
          <w:szCs w:val="24"/>
          <w:lang w:bidi="ar"/>
        </w:rPr>
      </w:pPr>
      <w:r>
        <w:rPr>
          <w:rFonts w:ascii="仿宋_GB2312" w:eastAsia="仿宋_GB2312" w:hAnsi="仿宋_GB2312" w:cs="仿宋_GB2312" w:hint="eastAsia"/>
          <w:b/>
          <w:bCs/>
          <w:color w:val="000000"/>
          <w:kern w:val="0"/>
          <w:sz w:val="28"/>
          <w:szCs w:val="24"/>
          <w:lang w:bidi="ar"/>
        </w:rPr>
        <w:t>五、其他事项</w:t>
      </w:r>
    </w:p>
    <w:p w14:paraId="18A22C75" w14:textId="77777777" w:rsidR="00FC77F9" w:rsidRDefault="00E71154">
      <w:pPr>
        <w:widowControl/>
        <w:spacing w:line="360" w:lineRule="auto"/>
        <w:ind w:firstLine="495"/>
        <w:jc w:val="left"/>
        <w:rPr>
          <w:rFonts w:ascii="仿宋_GB2312" w:eastAsia="仿宋_GB2312" w:hAnsi="仿宋_GB2312" w:cs="仿宋_GB2312"/>
          <w:color w:val="000000"/>
          <w:kern w:val="0"/>
          <w:sz w:val="28"/>
          <w:szCs w:val="24"/>
          <w:lang w:bidi="ar"/>
        </w:rPr>
      </w:pPr>
      <w:r>
        <w:rPr>
          <w:rFonts w:ascii="仿宋_GB2312" w:eastAsia="仿宋_GB2312" w:hAnsi="仿宋_GB2312" w:cs="仿宋_GB2312" w:hint="eastAsia"/>
          <w:color w:val="000000"/>
          <w:kern w:val="0"/>
          <w:sz w:val="28"/>
          <w:szCs w:val="24"/>
          <w:lang w:bidi="ar"/>
        </w:rPr>
        <w:t>省就业中心审批通过的派遣方案如果需要修改，可以进入“申请</w:t>
      </w:r>
      <w:r>
        <w:rPr>
          <w:rFonts w:ascii="仿宋_GB2312" w:eastAsia="仿宋_GB2312" w:hAnsi="仿宋_GB2312" w:cs="仿宋_GB2312"/>
          <w:color w:val="000000"/>
          <w:kern w:val="0"/>
          <w:sz w:val="28"/>
          <w:szCs w:val="24"/>
          <w:lang w:bidi="ar"/>
        </w:rPr>
        <w:t>改派</w:t>
      </w:r>
      <w:r>
        <w:rPr>
          <w:rFonts w:ascii="仿宋_GB2312" w:eastAsia="仿宋_GB2312" w:hAnsi="仿宋_GB2312" w:cs="仿宋_GB2312" w:hint="eastAsia"/>
          <w:color w:val="000000"/>
          <w:kern w:val="0"/>
          <w:sz w:val="28"/>
          <w:szCs w:val="24"/>
          <w:lang w:bidi="ar"/>
        </w:rPr>
        <w:t>”界面，点击“修改”进入信息修改界面操作，完成后提交，提交后联系院系负责就业工作的工作人员重新审批。</w:t>
      </w:r>
    </w:p>
    <w:p w14:paraId="20904637" w14:textId="77777777" w:rsidR="00FC77F9" w:rsidRDefault="00FC77F9">
      <w:pPr>
        <w:widowControl/>
        <w:spacing w:line="360" w:lineRule="auto"/>
        <w:jc w:val="left"/>
        <w:rPr>
          <w:rFonts w:ascii="仿宋_GB2312" w:eastAsia="仿宋_GB2312" w:hAnsi="仿宋_GB2312" w:cs="仿宋_GB2312"/>
          <w:color w:val="000000"/>
          <w:kern w:val="0"/>
          <w:sz w:val="28"/>
          <w:szCs w:val="24"/>
          <w:lang w:bidi="ar"/>
        </w:rPr>
      </w:pPr>
    </w:p>
    <w:p w14:paraId="59E2634C" w14:textId="77777777" w:rsidR="00FC77F9" w:rsidRDefault="00FC77F9">
      <w:pPr>
        <w:widowControl/>
        <w:spacing w:line="360" w:lineRule="auto"/>
        <w:ind w:firstLine="495"/>
        <w:jc w:val="left"/>
        <w:rPr>
          <w:rFonts w:ascii="仿宋_GB2312" w:eastAsia="仿宋_GB2312" w:hAnsi="仿宋_GB2312" w:cs="仿宋_GB2312"/>
          <w:color w:val="000000"/>
          <w:kern w:val="0"/>
          <w:sz w:val="28"/>
          <w:szCs w:val="24"/>
          <w:lang w:bidi="ar"/>
        </w:rPr>
      </w:pPr>
    </w:p>
    <w:p w14:paraId="5D082E87" w14:textId="77777777" w:rsidR="00FC77F9" w:rsidRDefault="00FC77F9">
      <w:pPr>
        <w:widowControl/>
        <w:spacing w:line="360" w:lineRule="auto"/>
        <w:ind w:firstLine="495"/>
        <w:jc w:val="left"/>
        <w:rPr>
          <w:rFonts w:ascii="仿宋_GB2312" w:eastAsia="仿宋_GB2312" w:hAnsi="仿宋_GB2312" w:cs="仿宋_GB2312"/>
          <w:color w:val="000000"/>
          <w:kern w:val="0"/>
          <w:sz w:val="28"/>
          <w:szCs w:val="24"/>
          <w:lang w:bidi="ar"/>
        </w:rPr>
        <w:sectPr w:rsidR="00FC77F9">
          <w:pgSz w:w="11906" w:h="16838"/>
          <w:pgMar w:top="1440" w:right="1418" w:bottom="1440" w:left="1418" w:header="851" w:footer="992" w:gutter="0"/>
          <w:cols w:space="425"/>
          <w:docGrid w:type="lines" w:linePitch="312"/>
        </w:sectPr>
      </w:pPr>
    </w:p>
    <w:p w14:paraId="1DEDDBAB" w14:textId="77777777" w:rsidR="00FC77F9" w:rsidRDefault="00E71154">
      <w:pPr>
        <w:jc w:val="center"/>
        <w:rPr>
          <w:rFonts w:ascii="仿宋_GB2312" w:eastAsia="仿宋_GB2312"/>
          <w:b/>
          <w:bCs/>
          <w:sz w:val="32"/>
          <w:szCs w:val="32"/>
        </w:rPr>
      </w:pPr>
      <w:r>
        <w:rPr>
          <w:rFonts w:ascii="仿宋_GB2312" w:eastAsia="仿宋_GB2312" w:hint="eastAsia"/>
          <w:b/>
          <w:bCs/>
          <w:sz w:val="32"/>
          <w:szCs w:val="32"/>
        </w:rPr>
        <w:lastRenderedPageBreak/>
        <w:t>附表</w:t>
      </w:r>
      <w:r>
        <w:rPr>
          <w:rFonts w:ascii="仿宋_GB2312" w:eastAsia="仿宋_GB2312"/>
          <w:b/>
          <w:bCs/>
          <w:sz w:val="32"/>
          <w:szCs w:val="32"/>
        </w:rPr>
        <w:t>1：</w:t>
      </w:r>
      <w:r>
        <w:rPr>
          <w:rFonts w:ascii="仿宋_GB2312" w:eastAsia="仿宋_GB2312" w:hint="eastAsia"/>
          <w:b/>
          <w:bCs/>
          <w:sz w:val="32"/>
          <w:szCs w:val="32"/>
        </w:rPr>
        <w:t>主管单位填写</w:t>
      </w:r>
      <w:r>
        <w:rPr>
          <w:rFonts w:ascii="仿宋_GB2312" w:eastAsia="仿宋_GB2312"/>
          <w:b/>
          <w:bCs/>
          <w:sz w:val="32"/>
          <w:szCs w:val="32"/>
        </w:rPr>
        <w:t>指引</w:t>
      </w:r>
    </w:p>
    <w:tbl>
      <w:tblPr>
        <w:tblpPr w:leftFromText="180" w:rightFromText="180" w:vertAnchor="text" w:horzAnchor="page" w:tblpX="853" w:tblpY="1298"/>
        <w:tblOverlap w:val="never"/>
        <w:tblW w:w="14709" w:type="dxa"/>
        <w:tblCellMar>
          <w:left w:w="0" w:type="dxa"/>
          <w:right w:w="0" w:type="dxa"/>
        </w:tblCellMar>
        <w:tblLook w:val="04A0" w:firstRow="1" w:lastRow="0" w:firstColumn="1" w:lastColumn="0" w:noHBand="0" w:noVBand="1"/>
      </w:tblPr>
      <w:tblGrid>
        <w:gridCol w:w="1101"/>
        <w:gridCol w:w="1134"/>
        <w:gridCol w:w="3058"/>
        <w:gridCol w:w="3720"/>
        <w:gridCol w:w="3569"/>
        <w:gridCol w:w="2127"/>
      </w:tblGrid>
      <w:tr w:rsidR="00FC77F9" w14:paraId="00C4DEB9" w14:textId="77777777">
        <w:trPr>
          <w:trHeight w:val="629"/>
        </w:trPr>
        <w:tc>
          <w:tcPr>
            <w:tcW w:w="1101"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910F4CE" w14:textId="77777777" w:rsidR="00FC77F9" w:rsidRDefault="00E71154">
            <w:pPr>
              <w:jc w:val="center"/>
              <w:rPr>
                <w:rFonts w:ascii="仿宋_GB2312" w:eastAsia="仿宋_GB2312"/>
                <w:sz w:val="22"/>
                <w:szCs w:val="24"/>
              </w:rPr>
            </w:pPr>
            <w:r>
              <w:rPr>
                <w:rFonts w:ascii="仿宋_GB2312" w:eastAsia="仿宋_GB2312" w:hint="eastAsia"/>
                <w:b/>
                <w:bCs/>
                <w:sz w:val="22"/>
                <w:szCs w:val="24"/>
              </w:rPr>
              <w:t>用人单位所在地</w:t>
            </w:r>
          </w:p>
        </w:tc>
        <w:tc>
          <w:tcPr>
            <w:tcW w:w="1134"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A8C59D4" w14:textId="77777777" w:rsidR="00FC77F9" w:rsidRDefault="00E71154">
            <w:pPr>
              <w:jc w:val="center"/>
              <w:rPr>
                <w:rFonts w:ascii="仿宋_GB2312" w:eastAsia="仿宋_GB2312"/>
                <w:sz w:val="22"/>
                <w:szCs w:val="24"/>
              </w:rPr>
            </w:pPr>
            <w:r>
              <w:rPr>
                <w:rFonts w:ascii="仿宋_GB2312" w:eastAsia="仿宋_GB2312" w:hint="eastAsia"/>
                <w:b/>
                <w:bCs/>
                <w:sz w:val="22"/>
                <w:szCs w:val="24"/>
              </w:rPr>
              <w:t>档案接收具体城市</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55EEF6F" w14:textId="77777777" w:rsidR="00FC77F9" w:rsidRDefault="00E71154">
            <w:pPr>
              <w:jc w:val="center"/>
              <w:rPr>
                <w:rFonts w:ascii="仿宋_GB2312" w:eastAsia="仿宋_GB2312"/>
                <w:sz w:val="22"/>
                <w:szCs w:val="24"/>
              </w:rPr>
            </w:pPr>
            <w:r>
              <w:rPr>
                <w:rFonts w:ascii="仿宋_GB2312" w:eastAsia="仿宋_GB2312" w:hint="eastAsia"/>
                <w:b/>
                <w:bCs/>
                <w:sz w:val="22"/>
                <w:szCs w:val="24"/>
              </w:rPr>
              <w:t>档案接收单位名称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61451DD" w14:textId="77777777" w:rsidR="00FC77F9" w:rsidRDefault="00E71154">
            <w:pPr>
              <w:jc w:val="center"/>
              <w:rPr>
                <w:rFonts w:ascii="仿宋_GB2312" w:eastAsia="仿宋_GB2312"/>
                <w:sz w:val="22"/>
                <w:szCs w:val="24"/>
              </w:rPr>
            </w:pPr>
            <w:r>
              <w:rPr>
                <w:rFonts w:ascii="仿宋_GB2312" w:eastAsia="仿宋_GB2312" w:hint="eastAsia"/>
                <w:b/>
                <w:bCs/>
                <w:sz w:val="22"/>
                <w:szCs w:val="24"/>
              </w:rPr>
              <w:t>查看方法</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4954B46" w14:textId="77777777" w:rsidR="00FC77F9" w:rsidRDefault="00E71154">
            <w:pPr>
              <w:jc w:val="center"/>
              <w:rPr>
                <w:rFonts w:ascii="仿宋_GB2312" w:eastAsia="仿宋_GB2312"/>
                <w:sz w:val="22"/>
                <w:szCs w:val="24"/>
              </w:rPr>
            </w:pPr>
            <w:r>
              <w:rPr>
                <w:rFonts w:ascii="仿宋_GB2312" w:eastAsia="仿宋_GB2312" w:hint="eastAsia"/>
                <w:b/>
                <w:bCs/>
                <w:sz w:val="22"/>
                <w:szCs w:val="24"/>
              </w:rPr>
              <w:t>主管单位的填写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E759AE9" w14:textId="77777777" w:rsidR="00FC77F9" w:rsidRDefault="00E71154">
            <w:pPr>
              <w:jc w:val="center"/>
              <w:rPr>
                <w:rFonts w:ascii="仿宋_GB2312" w:eastAsia="仿宋_GB2312"/>
                <w:sz w:val="22"/>
                <w:szCs w:val="24"/>
              </w:rPr>
            </w:pPr>
            <w:r>
              <w:rPr>
                <w:rFonts w:ascii="仿宋_GB2312" w:eastAsia="仿宋_GB2312" w:hint="eastAsia"/>
                <w:b/>
                <w:bCs/>
                <w:sz w:val="22"/>
                <w:szCs w:val="24"/>
              </w:rPr>
              <w:t>用人单位范例</w:t>
            </w:r>
          </w:p>
        </w:tc>
      </w:tr>
      <w:tr w:rsidR="00FC77F9" w14:paraId="25BA983C" w14:textId="77777777">
        <w:trPr>
          <w:trHeight w:val="420"/>
        </w:trPr>
        <w:tc>
          <w:tcPr>
            <w:tcW w:w="1101"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1BA11F46" w14:textId="77777777" w:rsidR="00FC77F9" w:rsidRDefault="00E71154">
            <w:pPr>
              <w:rPr>
                <w:rFonts w:ascii="仿宋_GB2312" w:eastAsia="仿宋_GB2312"/>
                <w:sz w:val="22"/>
                <w:szCs w:val="24"/>
              </w:rPr>
            </w:pPr>
            <w:r>
              <w:rPr>
                <w:rFonts w:ascii="仿宋_GB2312" w:eastAsia="仿宋_GB2312" w:hint="eastAsia"/>
                <w:sz w:val="22"/>
                <w:szCs w:val="24"/>
              </w:rPr>
              <w:t>广东省内</w:t>
            </w: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0F397F86" w14:textId="77777777" w:rsidR="00FC77F9" w:rsidRDefault="00E71154">
            <w:pPr>
              <w:rPr>
                <w:rFonts w:ascii="仿宋_GB2312" w:eastAsia="仿宋_GB2312"/>
                <w:sz w:val="22"/>
                <w:szCs w:val="24"/>
              </w:rPr>
            </w:pPr>
            <w:r>
              <w:rPr>
                <w:rFonts w:ascii="仿宋_GB2312" w:eastAsia="仿宋_GB2312" w:hint="eastAsia"/>
                <w:sz w:val="22"/>
                <w:szCs w:val="24"/>
              </w:rPr>
              <w:t>广州</w:t>
            </w:r>
          </w:p>
        </w:tc>
        <w:tc>
          <w:tcPr>
            <w:tcW w:w="3058"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BDDF469" w14:textId="77777777" w:rsidR="00FC77F9" w:rsidRDefault="00E71154">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CF62F3A" w14:textId="77777777"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B7ECCC8" w14:textId="77777777"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A82C48A" w14:textId="77777777" w:rsidR="00FC77F9" w:rsidRDefault="00E71154">
            <w:pPr>
              <w:rPr>
                <w:rFonts w:ascii="仿宋_GB2312" w:eastAsia="仿宋_GB2312"/>
                <w:sz w:val="22"/>
                <w:szCs w:val="24"/>
              </w:rPr>
            </w:pPr>
            <w:r>
              <w:rPr>
                <w:rFonts w:ascii="仿宋_GB2312" w:eastAsia="仿宋_GB2312" w:hint="eastAsia"/>
                <w:sz w:val="22"/>
                <w:szCs w:val="24"/>
              </w:rPr>
              <w:t>交通银行广东省分行</w:t>
            </w:r>
          </w:p>
        </w:tc>
      </w:tr>
      <w:tr w:rsidR="00FC77F9" w14:paraId="081269C4" w14:textId="77777777">
        <w:trPr>
          <w:trHeight w:val="41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026EEED2"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74CCAA87" w14:textId="77777777" w:rsidR="00FC77F9" w:rsidRDefault="00FC77F9">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14:paraId="6AB6FEBE" w14:textId="77777777" w:rsidR="00FC77F9" w:rsidRDefault="00FC77F9">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957BFFB" w14:textId="77777777"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66CA474" w14:textId="77777777" w:rsidR="00FC77F9" w:rsidRDefault="00E71154">
            <w:pPr>
              <w:rPr>
                <w:rFonts w:ascii="仿宋_GB2312" w:eastAsia="仿宋_GB2312"/>
                <w:sz w:val="22"/>
                <w:szCs w:val="24"/>
              </w:rPr>
            </w:pPr>
            <w:r>
              <w:rPr>
                <w:rFonts w:ascii="仿宋_GB2312" w:eastAsia="仿宋_GB2312" w:hint="eastAsia"/>
                <w:sz w:val="22"/>
                <w:szCs w:val="24"/>
              </w:rPr>
              <w:t>毕业生需在系统上传有人事接收权的接收函，且接收函上的盖章单位应在下拉列表中，按照下拉列表中的单位填写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0EDA653"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07E291E5" w14:textId="77777777">
        <w:trPr>
          <w:trHeight w:val="210"/>
        </w:trPr>
        <w:tc>
          <w:tcPr>
            <w:tcW w:w="1101" w:type="dxa"/>
            <w:vMerge/>
            <w:tcBorders>
              <w:top w:val="single" w:sz="8" w:space="0" w:color="080000"/>
              <w:left w:val="single" w:sz="8" w:space="0" w:color="080000"/>
              <w:bottom w:val="single" w:sz="8" w:space="0" w:color="080000"/>
              <w:right w:val="single" w:sz="8" w:space="0" w:color="080000"/>
            </w:tcBorders>
            <w:vAlign w:val="center"/>
          </w:tcPr>
          <w:p w14:paraId="45702CBD"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7B7132C3" w14:textId="77777777" w:rsidR="00FC77F9" w:rsidRDefault="00FC77F9">
            <w:pPr>
              <w:rPr>
                <w:rFonts w:ascii="仿宋_GB2312" w:eastAsia="仿宋_GB2312"/>
                <w:sz w:val="22"/>
                <w:szCs w:val="24"/>
              </w:rPr>
            </w:pPr>
          </w:p>
        </w:tc>
        <w:tc>
          <w:tcPr>
            <w:tcW w:w="3058"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0B55674" w14:textId="77777777" w:rsidR="00FC77F9" w:rsidRDefault="00E71154">
            <w:pPr>
              <w:rPr>
                <w:rFonts w:ascii="仿宋_GB2312" w:eastAsia="仿宋_GB2312"/>
                <w:sz w:val="22"/>
                <w:szCs w:val="24"/>
              </w:rPr>
            </w:pPr>
            <w:r>
              <w:rPr>
                <w:rFonts w:ascii="仿宋_GB2312" w:eastAsia="仿宋_GB2312" w:hint="eastAsia"/>
                <w:sz w:val="22"/>
                <w:szCs w:val="24"/>
              </w:rPr>
              <w:t>各类人才市场接收档案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7C28479" w14:textId="77777777" w:rsidR="00FC77F9" w:rsidRDefault="00E71154">
            <w:pPr>
              <w:rPr>
                <w:rFonts w:ascii="仿宋_GB2312" w:eastAsia="仿宋_GB2312"/>
                <w:sz w:val="22"/>
                <w:szCs w:val="24"/>
              </w:rPr>
            </w:pPr>
            <w:r>
              <w:rPr>
                <w:rFonts w:ascii="仿宋_GB2312" w:eastAsia="仿宋_GB2312" w:hint="eastAsia"/>
                <w:sz w:val="22"/>
                <w:szCs w:val="24"/>
              </w:rPr>
              <w:t>广州南方人才市场、中国南方人才市场</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C60D1C0" w14:textId="77777777" w:rsidR="00FC77F9" w:rsidRDefault="00E71154">
            <w:pPr>
              <w:rPr>
                <w:rFonts w:ascii="仿宋_GB2312" w:eastAsia="仿宋_GB2312"/>
                <w:sz w:val="22"/>
                <w:szCs w:val="24"/>
              </w:rPr>
            </w:pPr>
            <w:r>
              <w:rPr>
                <w:rFonts w:ascii="仿宋_GB2312" w:eastAsia="仿宋_GB2312" w:hint="eastAsia"/>
                <w:sz w:val="22"/>
                <w:szCs w:val="24"/>
              </w:rPr>
              <w:t>广州市高校毕业生就业指导中心</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95B8AA4"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6F4D40A5" w14:textId="77777777">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1A03A947"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1981CD48" w14:textId="77777777" w:rsidR="00FC77F9" w:rsidRDefault="00FC77F9">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14:paraId="23ACF762" w14:textId="77777777" w:rsidR="00FC77F9" w:rsidRDefault="00FC77F9">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D9B353B" w14:textId="77777777" w:rsidR="00FC77F9" w:rsidRDefault="00E71154">
            <w:pPr>
              <w:rPr>
                <w:rFonts w:ascii="仿宋_GB2312" w:eastAsia="仿宋_GB2312"/>
                <w:sz w:val="22"/>
                <w:szCs w:val="24"/>
              </w:rPr>
            </w:pPr>
            <w:r>
              <w:rPr>
                <w:rFonts w:ascii="仿宋_GB2312" w:eastAsia="仿宋_GB2312" w:hint="eastAsia"/>
                <w:sz w:val="22"/>
                <w:szCs w:val="24"/>
              </w:rPr>
              <w:t>广东省人才服务局</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655EEFB" w14:textId="77777777" w:rsidR="00FC77F9" w:rsidRDefault="00E71154">
            <w:pPr>
              <w:rPr>
                <w:rFonts w:ascii="仿宋_GB2312" w:eastAsia="仿宋_GB2312"/>
                <w:sz w:val="22"/>
                <w:szCs w:val="24"/>
              </w:rPr>
            </w:pPr>
            <w:r>
              <w:rPr>
                <w:rFonts w:ascii="仿宋_GB2312" w:eastAsia="仿宋_GB2312" w:hint="eastAsia"/>
                <w:sz w:val="22"/>
                <w:szCs w:val="24"/>
              </w:rPr>
              <w:t>广东省人才服务局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9BDBECB"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4C2E3A30" w14:textId="77777777">
        <w:trPr>
          <w:trHeight w:val="11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01B5DE0D"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39143F9C" w14:textId="77777777" w:rsidR="00FC77F9" w:rsidRDefault="00FC77F9">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14:paraId="58D927ED" w14:textId="77777777" w:rsidR="00FC77F9" w:rsidRDefault="00FC77F9">
            <w:pPr>
              <w:rPr>
                <w:rFonts w:ascii="仿宋_GB2312" w:eastAsia="仿宋_GB2312"/>
                <w:sz w:val="22"/>
                <w:szCs w:val="24"/>
              </w:rPr>
            </w:pPr>
          </w:p>
        </w:tc>
        <w:tc>
          <w:tcPr>
            <w:tcW w:w="3720"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14:paraId="1DDDA14A" w14:textId="77777777" w:rsidR="00FC77F9" w:rsidRDefault="00E71154">
            <w:pPr>
              <w:rPr>
                <w:rFonts w:ascii="仿宋_GB2312" w:eastAsia="仿宋_GB2312"/>
                <w:sz w:val="22"/>
                <w:szCs w:val="24"/>
              </w:rPr>
            </w:pPr>
            <w:r>
              <w:rPr>
                <w:rFonts w:ascii="仿宋_GB2312" w:eastAsia="仿宋_GB2312" w:hint="eastAsia"/>
                <w:sz w:val="22"/>
                <w:szCs w:val="24"/>
              </w:rPr>
              <w:t>广东省人才市场</w:t>
            </w:r>
          </w:p>
        </w:tc>
        <w:tc>
          <w:tcPr>
            <w:tcW w:w="3569"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14:paraId="5A8166D4" w14:textId="77777777" w:rsidR="00FC77F9" w:rsidRDefault="00E71154">
            <w:pPr>
              <w:rPr>
                <w:rFonts w:ascii="仿宋_GB2312" w:eastAsia="仿宋_GB2312"/>
                <w:sz w:val="22"/>
                <w:szCs w:val="24"/>
              </w:rPr>
            </w:pPr>
            <w:r>
              <w:rPr>
                <w:rFonts w:ascii="仿宋_GB2312" w:eastAsia="仿宋_GB2312" w:hint="eastAsia"/>
                <w:sz w:val="22"/>
                <w:szCs w:val="24"/>
              </w:rPr>
              <w:t>广东省人才市场</w:t>
            </w:r>
          </w:p>
        </w:tc>
        <w:tc>
          <w:tcPr>
            <w:tcW w:w="2127" w:type="dxa"/>
            <w:tcBorders>
              <w:top w:val="single" w:sz="8" w:space="0" w:color="080000"/>
              <w:left w:val="single" w:sz="8" w:space="0" w:color="080000"/>
              <w:bottom w:val="single" w:sz="4" w:space="0" w:color="auto"/>
              <w:right w:val="single" w:sz="8" w:space="0" w:color="080000"/>
            </w:tcBorders>
            <w:shd w:val="clear" w:color="auto" w:fill="auto"/>
            <w:tcMar>
              <w:top w:w="15" w:type="dxa"/>
              <w:left w:w="108" w:type="dxa"/>
              <w:bottom w:w="0" w:type="dxa"/>
              <w:right w:w="108" w:type="dxa"/>
            </w:tcMar>
          </w:tcPr>
          <w:p w14:paraId="3152AFC7"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082C4446" w14:textId="77777777">
        <w:trPr>
          <w:trHeight w:val="22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247B1590"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20F6EBCA" w14:textId="77777777" w:rsidR="00FC77F9" w:rsidRDefault="00FC77F9">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14:paraId="3BC059E2" w14:textId="77777777" w:rsidR="00FC77F9" w:rsidRDefault="00FC77F9">
            <w:pPr>
              <w:rPr>
                <w:rFonts w:ascii="仿宋_GB2312" w:eastAsia="仿宋_GB2312"/>
                <w:sz w:val="22"/>
                <w:szCs w:val="24"/>
              </w:rPr>
            </w:pPr>
          </w:p>
        </w:tc>
        <w:tc>
          <w:tcPr>
            <w:tcW w:w="3720"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D45011A" w14:textId="77777777" w:rsidR="00FC77F9" w:rsidRDefault="00E71154">
            <w:pPr>
              <w:rPr>
                <w:rFonts w:ascii="仿宋_GB2312" w:eastAsia="仿宋_GB2312"/>
                <w:sz w:val="22"/>
                <w:szCs w:val="24"/>
              </w:rPr>
            </w:pPr>
            <w:r>
              <w:rPr>
                <w:rFonts w:ascii="仿宋_GB2312" w:eastAsia="仿宋_GB2312" w:hint="eastAsia"/>
                <w:sz w:val="22"/>
                <w:szCs w:val="24"/>
              </w:rPr>
              <w:t>中国南海石油联合服务总公司</w:t>
            </w:r>
          </w:p>
        </w:tc>
        <w:tc>
          <w:tcPr>
            <w:tcW w:w="3569"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B481FA8" w14:textId="77777777" w:rsidR="00FC77F9" w:rsidRDefault="00E71154">
            <w:pPr>
              <w:rPr>
                <w:rFonts w:ascii="仿宋_GB2312" w:eastAsia="仿宋_GB2312"/>
                <w:sz w:val="22"/>
                <w:szCs w:val="24"/>
              </w:rPr>
            </w:pPr>
            <w:r>
              <w:rPr>
                <w:rFonts w:ascii="仿宋_GB2312" w:eastAsia="仿宋_GB2312" w:hint="eastAsia"/>
                <w:sz w:val="22"/>
                <w:szCs w:val="24"/>
              </w:rPr>
              <w:t>广东南油对外服务有限公司</w:t>
            </w:r>
          </w:p>
        </w:tc>
        <w:tc>
          <w:tcPr>
            <w:tcW w:w="2127" w:type="dxa"/>
            <w:tcBorders>
              <w:top w:val="single" w:sz="4" w:space="0" w:color="auto"/>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8F3485F" w14:textId="77777777" w:rsidR="00FC77F9" w:rsidRDefault="00FC77F9">
            <w:pPr>
              <w:rPr>
                <w:rFonts w:ascii="仿宋_GB2312" w:eastAsia="仿宋_GB2312"/>
                <w:sz w:val="22"/>
                <w:szCs w:val="24"/>
              </w:rPr>
            </w:pPr>
          </w:p>
        </w:tc>
      </w:tr>
      <w:tr w:rsidR="00FC77F9" w14:paraId="6DA56DB6" w14:textId="77777777">
        <w:trPr>
          <w:trHeight w:val="211"/>
        </w:trPr>
        <w:tc>
          <w:tcPr>
            <w:tcW w:w="1101" w:type="dxa"/>
            <w:vMerge/>
            <w:tcBorders>
              <w:top w:val="single" w:sz="8" w:space="0" w:color="080000"/>
              <w:left w:val="single" w:sz="8" w:space="0" w:color="080000"/>
              <w:bottom w:val="single" w:sz="8" w:space="0" w:color="080000"/>
              <w:right w:val="single" w:sz="8" w:space="0" w:color="080000"/>
            </w:tcBorders>
            <w:vAlign w:val="center"/>
          </w:tcPr>
          <w:p w14:paraId="2543EA27"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397AA0E7" w14:textId="77777777" w:rsidR="00FC77F9" w:rsidRDefault="00FC77F9">
            <w:pPr>
              <w:rPr>
                <w:rFonts w:ascii="仿宋_GB2312" w:eastAsia="仿宋_GB2312"/>
                <w:sz w:val="22"/>
                <w:szCs w:val="24"/>
              </w:rPr>
            </w:pPr>
          </w:p>
        </w:tc>
        <w:tc>
          <w:tcPr>
            <w:tcW w:w="3058" w:type="dxa"/>
            <w:vMerge/>
            <w:tcBorders>
              <w:top w:val="single" w:sz="8" w:space="0" w:color="080000"/>
              <w:left w:val="single" w:sz="8" w:space="0" w:color="080000"/>
              <w:bottom w:val="single" w:sz="8" w:space="0" w:color="080000"/>
              <w:right w:val="single" w:sz="8" w:space="0" w:color="080000"/>
            </w:tcBorders>
            <w:vAlign w:val="center"/>
          </w:tcPr>
          <w:p w14:paraId="307B8361" w14:textId="77777777" w:rsidR="00FC77F9" w:rsidRDefault="00FC77F9">
            <w:pPr>
              <w:rPr>
                <w:rFonts w:ascii="仿宋_GB2312" w:eastAsia="仿宋_GB2312"/>
                <w:sz w:val="22"/>
                <w:szCs w:val="24"/>
              </w:rPr>
            </w:pP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D6BE254" w14:textId="77777777" w:rsidR="00FC77F9" w:rsidRDefault="00E71154">
            <w:pPr>
              <w:rPr>
                <w:rFonts w:ascii="仿宋_GB2312" w:eastAsia="仿宋_GB2312"/>
                <w:sz w:val="22"/>
                <w:szCs w:val="24"/>
              </w:rPr>
            </w:pPr>
            <w:r>
              <w:rPr>
                <w:rFonts w:ascii="仿宋_GB2312" w:eastAsia="仿宋_GB2312" w:hint="eastAsia"/>
                <w:sz w:val="22"/>
                <w:szCs w:val="24"/>
              </w:rPr>
              <w:t>广东省科技人才服务中心</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ED66BEE" w14:textId="77777777" w:rsidR="00FC77F9" w:rsidRDefault="00E71154">
            <w:pPr>
              <w:rPr>
                <w:rFonts w:ascii="仿宋_GB2312" w:eastAsia="仿宋_GB2312"/>
                <w:sz w:val="22"/>
                <w:szCs w:val="24"/>
              </w:rPr>
            </w:pPr>
            <w:r>
              <w:rPr>
                <w:rFonts w:ascii="仿宋_GB2312" w:eastAsia="仿宋_GB2312" w:hint="eastAsia"/>
                <w:sz w:val="22"/>
                <w:szCs w:val="24"/>
              </w:rPr>
              <w:t>广东省科技人才服务中心</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2F78B3E"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3E8E48D9" w14:textId="77777777">
        <w:trPr>
          <w:trHeight w:val="62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7E6ED50E" w14:textId="77777777"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7CF06741" w14:textId="77777777" w:rsidR="00FC77F9" w:rsidRDefault="00E71154">
            <w:pPr>
              <w:rPr>
                <w:rFonts w:ascii="仿宋_GB2312" w:eastAsia="仿宋_GB2312"/>
                <w:sz w:val="22"/>
                <w:szCs w:val="24"/>
              </w:rPr>
            </w:pPr>
            <w:r>
              <w:rPr>
                <w:rFonts w:ascii="仿宋_GB2312" w:eastAsia="仿宋_GB2312" w:hint="eastAsia"/>
                <w:sz w:val="22"/>
                <w:szCs w:val="24"/>
              </w:rPr>
              <w:t>深圳</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DB61B7B" w14:textId="77777777" w:rsidR="00FC77F9" w:rsidRDefault="00E71154">
            <w:pPr>
              <w:rPr>
                <w:rFonts w:ascii="仿宋_GB2312" w:eastAsia="仿宋_GB2312"/>
                <w:sz w:val="22"/>
                <w:szCs w:val="24"/>
              </w:rPr>
            </w:pPr>
            <w:r>
              <w:rPr>
                <w:rFonts w:ascii="仿宋_GB2312" w:eastAsia="仿宋_GB2312" w:hint="eastAsia"/>
                <w:sz w:val="22"/>
                <w:szCs w:val="24"/>
              </w:rPr>
              <w:t>深圳海关、深圳大学、深圳出入境边防检查总站、深圳市社会发展研究中心、</w:t>
            </w:r>
            <w:r>
              <w:rPr>
                <w:rFonts w:ascii="仿宋_GB2312" w:eastAsia="仿宋_GB2312"/>
                <w:sz w:val="22"/>
                <w:szCs w:val="24"/>
              </w:rPr>
              <w:t xml:space="preserve"> </w:t>
            </w:r>
            <w:r>
              <w:rPr>
                <w:rFonts w:ascii="仿宋_GB2312" w:eastAsia="仿宋_GB2312" w:hint="eastAsia"/>
                <w:sz w:val="22"/>
                <w:szCs w:val="24"/>
              </w:rPr>
              <w:t>深圳市教育局等</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E4902B1" w14:textId="77777777" w:rsidR="00FC77F9" w:rsidRDefault="00E71154">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1F9254F" w14:textId="77777777"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E18F57C" w14:textId="77777777" w:rsidR="00FC77F9" w:rsidRDefault="00E71154">
            <w:pPr>
              <w:rPr>
                <w:rFonts w:ascii="仿宋_GB2312" w:eastAsia="仿宋_GB2312"/>
                <w:sz w:val="22"/>
                <w:szCs w:val="24"/>
              </w:rPr>
            </w:pPr>
            <w:r>
              <w:rPr>
                <w:rFonts w:ascii="仿宋_GB2312" w:eastAsia="仿宋_GB2312" w:hint="eastAsia"/>
                <w:sz w:val="22"/>
                <w:szCs w:val="24"/>
              </w:rPr>
              <w:t>深圳市社会发展研究中心</w:t>
            </w:r>
          </w:p>
        </w:tc>
      </w:tr>
      <w:tr w:rsidR="00FC77F9" w14:paraId="564C4EDF" w14:textId="77777777">
        <w:trPr>
          <w:trHeight w:val="44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738D8C83"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18547C12" w14:textId="77777777"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C288964" w14:textId="77777777" w:rsidR="00FC77F9" w:rsidRDefault="00E71154">
            <w:pPr>
              <w:rPr>
                <w:rFonts w:ascii="仿宋_GB2312" w:eastAsia="仿宋_GB2312"/>
                <w:sz w:val="22"/>
                <w:szCs w:val="24"/>
              </w:rPr>
            </w:pPr>
            <w:r>
              <w:rPr>
                <w:rFonts w:ascii="仿宋_GB2312" w:eastAsia="仿宋_GB2312" w:hint="eastAsia"/>
                <w:sz w:val="22"/>
                <w:szCs w:val="24"/>
              </w:rPr>
              <w:t>其他单位名称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A2BACC7" w14:textId="77777777" w:rsidR="00FC77F9" w:rsidRDefault="00E71154">
            <w:pPr>
              <w:rPr>
                <w:rFonts w:ascii="仿宋_GB2312" w:eastAsia="仿宋_GB2312"/>
                <w:sz w:val="22"/>
                <w:szCs w:val="24"/>
              </w:rPr>
            </w:pPr>
            <w:r>
              <w:rPr>
                <w:rFonts w:ascii="仿宋_GB2312" w:eastAsia="仿宋_GB2312" w:hint="eastAsia"/>
                <w:sz w:val="22"/>
                <w:szCs w:val="24"/>
              </w:rPr>
              <w:t>单位名称不在下拉列表中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890140D" w14:textId="77777777" w:rsidR="00FC77F9" w:rsidRDefault="00E71154">
            <w:pPr>
              <w:rPr>
                <w:rFonts w:ascii="仿宋_GB2312" w:eastAsia="仿宋_GB2312"/>
                <w:sz w:val="22"/>
                <w:szCs w:val="24"/>
              </w:rPr>
            </w:pPr>
            <w:r>
              <w:rPr>
                <w:rFonts w:ascii="仿宋_GB2312" w:eastAsia="仿宋_GB2312" w:hint="eastAsia"/>
                <w:sz w:val="22"/>
                <w:szCs w:val="24"/>
              </w:rPr>
              <w:t>深圳市人力资源和社会保障局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A5E14B0" w14:textId="77777777" w:rsidR="00FC77F9" w:rsidRDefault="00E71154">
            <w:pPr>
              <w:rPr>
                <w:rFonts w:ascii="仿宋_GB2312" w:eastAsia="仿宋_GB2312"/>
                <w:sz w:val="22"/>
                <w:szCs w:val="24"/>
              </w:rPr>
            </w:pPr>
            <w:r>
              <w:rPr>
                <w:rFonts w:ascii="仿宋_GB2312" w:eastAsia="仿宋_GB2312"/>
                <w:sz w:val="22"/>
                <w:szCs w:val="24"/>
              </w:rPr>
              <w:t xml:space="preserve"> </w:t>
            </w:r>
            <w:r>
              <w:rPr>
                <w:rFonts w:ascii="仿宋_GB2312" w:eastAsia="仿宋_GB2312" w:hint="eastAsia"/>
                <w:sz w:val="22"/>
                <w:szCs w:val="24"/>
              </w:rPr>
              <w:t>华为技术有限公司</w:t>
            </w:r>
          </w:p>
        </w:tc>
      </w:tr>
      <w:tr w:rsidR="00FC77F9" w14:paraId="3F320DDE" w14:textId="77777777">
        <w:trPr>
          <w:trHeight w:val="83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487A9DEC" w14:textId="77777777"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23094991" w14:textId="77777777" w:rsidR="00FC77F9" w:rsidRDefault="00E71154">
            <w:pPr>
              <w:rPr>
                <w:rFonts w:ascii="仿宋_GB2312" w:eastAsia="仿宋_GB2312"/>
                <w:sz w:val="22"/>
                <w:szCs w:val="24"/>
              </w:rPr>
            </w:pPr>
            <w:r>
              <w:rPr>
                <w:rFonts w:ascii="仿宋_GB2312" w:eastAsia="仿宋_GB2312" w:hint="eastAsia"/>
                <w:sz w:val="22"/>
                <w:szCs w:val="24"/>
              </w:rPr>
              <w:t>珠海</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658098E" w14:textId="77777777" w:rsidR="00FC77F9" w:rsidRDefault="00E71154">
            <w:pPr>
              <w:rPr>
                <w:rFonts w:ascii="仿宋_GB2312" w:eastAsia="仿宋_GB2312"/>
                <w:sz w:val="22"/>
                <w:szCs w:val="24"/>
              </w:rPr>
            </w:pPr>
            <w:r>
              <w:rPr>
                <w:rFonts w:ascii="仿宋_GB2312" w:eastAsia="仿宋_GB2312" w:hint="eastAsia"/>
                <w:sz w:val="22"/>
                <w:szCs w:val="24"/>
              </w:rPr>
              <w:t>拱北海关、珠海（国家）高新技术产业开发区管理委员会科技创新和产业发展局、珠海市香洲区人力资源和社会保障局等单位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A736A2B" w14:textId="77777777" w:rsidR="00FC77F9" w:rsidRDefault="00E71154">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8BCEECD" w14:textId="77777777"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3221FFD"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507DFAA2" w14:textId="77777777">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7E4AD922"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1878E53D" w14:textId="77777777"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0FF209C" w14:textId="77777777" w:rsidR="00FC77F9" w:rsidRDefault="00E71154">
            <w:pPr>
              <w:rPr>
                <w:rFonts w:ascii="仿宋_GB2312" w:eastAsia="仿宋_GB2312"/>
                <w:sz w:val="22"/>
                <w:szCs w:val="24"/>
              </w:rPr>
            </w:pPr>
            <w:r>
              <w:rPr>
                <w:rFonts w:ascii="仿宋_GB2312" w:eastAsia="仿宋_GB2312" w:hint="eastAsia"/>
                <w:sz w:val="22"/>
                <w:szCs w:val="24"/>
              </w:rPr>
              <w:t>其他单位名称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692FD82" w14:textId="77777777" w:rsidR="00FC77F9" w:rsidRDefault="00E71154">
            <w:pPr>
              <w:rPr>
                <w:rFonts w:ascii="仿宋_GB2312" w:eastAsia="仿宋_GB2312"/>
                <w:sz w:val="22"/>
                <w:szCs w:val="24"/>
              </w:rPr>
            </w:pPr>
            <w:r>
              <w:rPr>
                <w:rFonts w:ascii="仿宋_GB2312" w:eastAsia="仿宋_GB2312" w:hint="eastAsia"/>
                <w:sz w:val="22"/>
                <w:szCs w:val="24"/>
              </w:rPr>
              <w:t>单位名称不在下拉列表中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0140904" w14:textId="77777777" w:rsidR="00FC77F9" w:rsidRDefault="00E71154">
            <w:pPr>
              <w:rPr>
                <w:rFonts w:ascii="仿宋_GB2312" w:eastAsia="仿宋_GB2312"/>
                <w:sz w:val="22"/>
                <w:szCs w:val="24"/>
              </w:rPr>
            </w:pPr>
            <w:r>
              <w:rPr>
                <w:rFonts w:ascii="仿宋_GB2312" w:eastAsia="仿宋_GB2312" w:hint="eastAsia"/>
                <w:sz w:val="22"/>
                <w:szCs w:val="24"/>
              </w:rPr>
              <w:t>珠海市人力资源和社会保障局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BAABF69"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21743A63" w14:textId="77777777">
        <w:trPr>
          <w:trHeight w:val="41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0C04EA61" w14:textId="77777777"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33A03054" w14:textId="77777777" w:rsidR="00FC77F9" w:rsidRDefault="00E71154">
            <w:pPr>
              <w:rPr>
                <w:rFonts w:ascii="仿宋_GB2312" w:eastAsia="仿宋_GB2312"/>
                <w:sz w:val="22"/>
                <w:szCs w:val="24"/>
              </w:rPr>
            </w:pPr>
            <w:r>
              <w:rPr>
                <w:rFonts w:ascii="仿宋_GB2312" w:eastAsia="仿宋_GB2312" w:hint="eastAsia"/>
                <w:sz w:val="22"/>
                <w:szCs w:val="24"/>
              </w:rPr>
              <w:t>佛山</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36ADCFC" w14:textId="77777777" w:rsidR="00FC77F9" w:rsidRDefault="00E71154">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5AC7A8D" w14:textId="77777777"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4E6463E" w14:textId="77777777"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1219C41" w14:textId="77777777" w:rsidR="00FC77F9" w:rsidRDefault="00E71154">
            <w:pPr>
              <w:rPr>
                <w:rFonts w:ascii="仿宋_GB2312" w:eastAsia="仿宋_GB2312"/>
                <w:sz w:val="22"/>
                <w:szCs w:val="24"/>
              </w:rPr>
            </w:pPr>
            <w:r>
              <w:rPr>
                <w:rFonts w:ascii="仿宋_GB2312" w:eastAsia="仿宋_GB2312" w:hint="eastAsia"/>
                <w:sz w:val="22"/>
                <w:szCs w:val="24"/>
              </w:rPr>
              <w:t>佛山科学技术学院</w:t>
            </w:r>
          </w:p>
        </w:tc>
      </w:tr>
      <w:tr w:rsidR="00FC77F9" w14:paraId="4165F47A" w14:textId="77777777">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14:paraId="02F0BA77"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682E1A2E" w14:textId="77777777"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BAF4455" w14:textId="77777777" w:rsidR="00FC77F9" w:rsidRDefault="00E71154">
            <w:pPr>
              <w:rPr>
                <w:rFonts w:ascii="仿宋_GB2312" w:eastAsia="仿宋_GB2312"/>
                <w:sz w:val="22"/>
                <w:szCs w:val="24"/>
              </w:rPr>
            </w:pPr>
            <w:r>
              <w:rPr>
                <w:rFonts w:ascii="仿宋_GB2312" w:eastAsia="仿宋_GB2312" w:hint="eastAsia"/>
                <w:sz w:val="22"/>
                <w:szCs w:val="24"/>
              </w:rPr>
              <w:t>顺德或南海人才市场</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DDD57C2" w14:textId="77777777" w:rsidR="00FC77F9" w:rsidRDefault="00E71154">
            <w:pPr>
              <w:rPr>
                <w:rFonts w:ascii="仿宋_GB2312" w:eastAsia="仿宋_GB2312"/>
                <w:sz w:val="22"/>
                <w:szCs w:val="24"/>
              </w:rPr>
            </w:pPr>
            <w:r>
              <w:rPr>
                <w:rFonts w:ascii="仿宋_GB2312" w:eastAsia="仿宋_GB2312" w:hint="eastAsia"/>
                <w:sz w:val="22"/>
                <w:szCs w:val="24"/>
              </w:rPr>
              <w:t>顺德或南海区人才发展服务中心盖章或提供接收函</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F7C7003" w14:textId="77777777" w:rsidR="00FC77F9" w:rsidRDefault="00E71154">
            <w:pPr>
              <w:rPr>
                <w:rFonts w:ascii="仿宋_GB2312" w:eastAsia="仿宋_GB2312"/>
                <w:sz w:val="22"/>
                <w:szCs w:val="24"/>
              </w:rPr>
            </w:pPr>
            <w:r>
              <w:rPr>
                <w:rFonts w:ascii="仿宋_GB2312" w:eastAsia="仿宋_GB2312" w:hint="eastAsia"/>
                <w:sz w:val="22"/>
                <w:szCs w:val="24"/>
              </w:rPr>
              <w:t>佛山市顺德区人力资源和社会保障局、佛山市南海区人力资源和社会保障局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3E20851"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37E8264B" w14:textId="77777777">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7F60B945"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3CB07AD0" w14:textId="77777777"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9644305" w14:textId="77777777" w:rsidR="00FC77F9" w:rsidRDefault="00E71154">
            <w:pPr>
              <w:rPr>
                <w:rFonts w:ascii="仿宋_GB2312" w:eastAsia="仿宋_GB2312"/>
                <w:sz w:val="22"/>
                <w:szCs w:val="24"/>
              </w:rPr>
            </w:pPr>
            <w:r>
              <w:rPr>
                <w:rFonts w:ascii="仿宋_GB2312" w:eastAsia="仿宋_GB2312" w:hint="eastAsia"/>
                <w:sz w:val="22"/>
                <w:szCs w:val="24"/>
              </w:rPr>
              <w:t>其他人才市场</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66BFF43" w14:textId="77777777" w:rsidR="00FC77F9" w:rsidRDefault="00E71154">
            <w:pPr>
              <w:rPr>
                <w:rFonts w:ascii="仿宋_GB2312" w:eastAsia="仿宋_GB2312"/>
                <w:sz w:val="22"/>
                <w:szCs w:val="24"/>
              </w:rPr>
            </w:pPr>
            <w:r>
              <w:rPr>
                <w:rFonts w:ascii="仿宋_GB2312" w:eastAsia="仿宋_GB2312" w:hint="eastAsia"/>
                <w:sz w:val="22"/>
                <w:szCs w:val="24"/>
              </w:rPr>
              <w:t>其他人才市场地址</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82CB57D" w14:textId="77777777" w:rsidR="00FC77F9" w:rsidRDefault="00E71154">
            <w:pPr>
              <w:rPr>
                <w:rFonts w:ascii="仿宋_GB2312" w:eastAsia="仿宋_GB2312"/>
                <w:sz w:val="22"/>
                <w:szCs w:val="24"/>
              </w:rPr>
            </w:pPr>
            <w:r>
              <w:rPr>
                <w:rFonts w:ascii="仿宋_GB2312" w:eastAsia="仿宋_GB2312" w:hint="eastAsia"/>
                <w:sz w:val="22"/>
                <w:szCs w:val="24"/>
              </w:rPr>
              <w:t>佛山市人力资源和社会保障局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63B3189"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549229BD" w14:textId="77777777">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14:paraId="6011D6B2" w14:textId="77777777"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2766677F" w14:textId="77777777" w:rsidR="00FC77F9" w:rsidRDefault="00E71154">
            <w:pPr>
              <w:rPr>
                <w:rFonts w:ascii="仿宋_GB2312" w:eastAsia="仿宋_GB2312"/>
                <w:sz w:val="22"/>
                <w:szCs w:val="24"/>
              </w:rPr>
            </w:pPr>
            <w:r>
              <w:rPr>
                <w:rFonts w:ascii="仿宋_GB2312" w:eastAsia="仿宋_GB2312" w:hint="eastAsia"/>
                <w:sz w:val="22"/>
                <w:szCs w:val="24"/>
              </w:rPr>
              <w:t>省内其他城</w:t>
            </w:r>
            <w:r>
              <w:rPr>
                <w:rFonts w:ascii="仿宋_GB2312" w:eastAsia="仿宋_GB2312"/>
                <w:sz w:val="22"/>
                <w:szCs w:val="24"/>
              </w:rPr>
              <w:t xml:space="preserve"> </w:t>
            </w:r>
            <w:r>
              <w:rPr>
                <w:rFonts w:ascii="仿宋_GB2312" w:eastAsia="仿宋_GB2312" w:hint="eastAsia"/>
                <w:sz w:val="22"/>
                <w:szCs w:val="24"/>
              </w:rPr>
              <w:t>市</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E9D3E24" w14:textId="77777777" w:rsidR="00FC77F9" w:rsidRDefault="00E71154">
            <w:pPr>
              <w:rPr>
                <w:rFonts w:ascii="仿宋_GB2312" w:eastAsia="仿宋_GB2312"/>
                <w:sz w:val="22"/>
                <w:szCs w:val="24"/>
              </w:rPr>
            </w:pPr>
            <w:r>
              <w:rPr>
                <w:rFonts w:ascii="仿宋_GB2312" w:eastAsia="仿宋_GB2312" w:hint="eastAsia"/>
                <w:sz w:val="22"/>
                <w:szCs w:val="24"/>
              </w:rPr>
              <w:t>用人单位或上级主管单位接收档案</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165BE1A" w14:textId="77777777"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73AA8D1" w14:textId="77777777" w:rsidR="00FC77F9" w:rsidRDefault="00E71154">
            <w:pPr>
              <w:rPr>
                <w:rFonts w:ascii="仿宋_GB2312" w:eastAsia="仿宋_GB2312"/>
                <w:sz w:val="22"/>
                <w:szCs w:val="24"/>
              </w:rPr>
            </w:pPr>
            <w:r>
              <w:rPr>
                <w:rFonts w:ascii="仿宋_GB2312" w:eastAsia="仿宋_GB2312" w:hint="eastAsia"/>
                <w:sz w:val="22"/>
                <w:szCs w:val="24"/>
              </w:rPr>
              <w:t>填写下拉列表中的单位名称，同时和学生确认是否可以，若不可以，则按下条填写</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06B0455"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10F48D06" w14:textId="77777777">
        <w:trPr>
          <w:trHeight w:val="623"/>
        </w:trPr>
        <w:tc>
          <w:tcPr>
            <w:tcW w:w="1101" w:type="dxa"/>
            <w:vMerge/>
            <w:tcBorders>
              <w:top w:val="single" w:sz="8" w:space="0" w:color="080000"/>
              <w:left w:val="single" w:sz="8" w:space="0" w:color="080000"/>
              <w:bottom w:val="single" w:sz="8" w:space="0" w:color="080000"/>
              <w:right w:val="single" w:sz="8" w:space="0" w:color="080000"/>
            </w:tcBorders>
            <w:vAlign w:val="center"/>
          </w:tcPr>
          <w:p w14:paraId="0658110E"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7B92EDF2" w14:textId="77777777"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EBF4F07" w14:textId="77777777" w:rsidR="00FC77F9" w:rsidRDefault="00E71154">
            <w:pPr>
              <w:rPr>
                <w:rFonts w:ascii="仿宋_GB2312" w:eastAsia="仿宋_GB2312"/>
                <w:sz w:val="22"/>
                <w:szCs w:val="24"/>
              </w:rPr>
            </w:pPr>
            <w:r>
              <w:rPr>
                <w:rFonts w:ascii="仿宋_GB2312" w:eastAsia="仿宋_GB2312" w:hint="eastAsia"/>
                <w:sz w:val="22"/>
                <w:szCs w:val="24"/>
              </w:rPr>
              <w:t>其他情况</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C47B1F6" w14:textId="77777777"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582EBDC" w14:textId="77777777" w:rsidR="00FC77F9" w:rsidRDefault="00E71154">
            <w:pPr>
              <w:rPr>
                <w:rFonts w:ascii="仿宋_GB2312" w:eastAsia="仿宋_GB2312"/>
                <w:sz w:val="22"/>
                <w:szCs w:val="24"/>
              </w:rPr>
            </w:pPr>
            <w:r>
              <w:rPr>
                <w:rFonts w:ascii="仿宋_GB2312" w:eastAsia="仿宋_GB2312" w:hint="eastAsia"/>
                <w:sz w:val="22"/>
                <w:szCs w:val="24"/>
              </w:rPr>
              <w:t>档案接收所在地的人社局，可在下拉列表中查具体名称；如东莞的东莞市人力资源和社会保障局；中山的中山市人力资源和社会保障局。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A9F00F6"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4693440C" w14:textId="77777777">
        <w:trPr>
          <w:trHeight w:val="209"/>
        </w:trPr>
        <w:tc>
          <w:tcPr>
            <w:tcW w:w="1101"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10D2E6BD" w14:textId="77777777" w:rsidR="00FC77F9" w:rsidRDefault="00E71154">
            <w:pPr>
              <w:rPr>
                <w:rFonts w:ascii="仿宋_GB2312" w:eastAsia="仿宋_GB2312"/>
                <w:sz w:val="22"/>
                <w:szCs w:val="24"/>
              </w:rPr>
            </w:pPr>
            <w:r>
              <w:rPr>
                <w:rFonts w:ascii="仿宋_GB2312" w:eastAsia="仿宋_GB2312" w:hint="eastAsia"/>
                <w:sz w:val="22"/>
                <w:szCs w:val="24"/>
              </w:rPr>
              <w:t>广东省外</w:t>
            </w: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05EAA60C" w14:textId="77777777" w:rsidR="00FC77F9" w:rsidRDefault="00E71154">
            <w:pPr>
              <w:rPr>
                <w:rFonts w:ascii="仿宋_GB2312" w:eastAsia="仿宋_GB2312"/>
                <w:sz w:val="22"/>
                <w:szCs w:val="24"/>
              </w:rPr>
            </w:pPr>
            <w:r>
              <w:rPr>
                <w:rFonts w:ascii="仿宋_GB2312" w:eastAsia="仿宋_GB2312" w:hint="eastAsia"/>
                <w:sz w:val="22"/>
                <w:szCs w:val="24"/>
              </w:rPr>
              <w:t>北京</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5F0D57B" w14:textId="77777777" w:rsidR="00FC77F9" w:rsidRDefault="00E71154">
            <w:pPr>
              <w:rPr>
                <w:rFonts w:ascii="仿宋_GB2312" w:eastAsia="仿宋_GB2312"/>
                <w:sz w:val="22"/>
                <w:szCs w:val="24"/>
              </w:rPr>
            </w:pPr>
            <w:r>
              <w:rPr>
                <w:rFonts w:ascii="仿宋_GB2312" w:eastAsia="仿宋_GB2312" w:hint="eastAsia"/>
                <w:sz w:val="22"/>
                <w:szCs w:val="24"/>
              </w:rPr>
              <w:t>国家部委、直属单位、高校等</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33A8F39" w14:textId="77777777" w:rsidR="00FC77F9" w:rsidRDefault="00E71154">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89558C0" w14:textId="77777777"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47A6576"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675E9C0C" w14:textId="77777777">
        <w:trPr>
          <w:trHeight w:val="41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1AA65495"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7A0791E5" w14:textId="77777777"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F75001F" w14:textId="77777777" w:rsidR="00FC77F9" w:rsidRDefault="00E71154">
            <w:pPr>
              <w:rPr>
                <w:rFonts w:ascii="仿宋_GB2312" w:eastAsia="仿宋_GB2312"/>
                <w:sz w:val="22"/>
                <w:szCs w:val="24"/>
              </w:rPr>
            </w:pPr>
            <w:r>
              <w:rPr>
                <w:rFonts w:ascii="仿宋_GB2312" w:eastAsia="仿宋_GB2312" w:hint="eastAsia"/>
                <w:sz w:val="22"/>
                <w:szCs w:val="24"/>
              </w:rPr>
              <w:t>其他单位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692578B" w14:textId="77777777"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用人单位盖章名称或地方毕业生上级主管单位部门不在下拉列表类别中，根据用人单位要求确认主管单位和具体派遣单位名称</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7351E68" w14:textId="77777777" w:rsidR="00FC77F9" w:rsidRDefault="00E71154">
            <w:pPr>
              <w:rPr>
                <w:rFonts w:ascii="仿宋_GB2312" w:eastAsia="仿宋_GB2312"/>
                <w:sz w:val="22"/>
                <w:szCs w:val="24"/>
              </w:rPr>
            </w:pPr>
            <w:r>
              <w:rPr>
                <w:rFonts w:ascii="仿宋_GB2312" w:eastAsia="仿宋_GB2312" w:hint="eastAsia"/>
                <w:sz w:val="22"/>
                <w:szCs w:val="24"/>
              </w:rPr>
              <w:t>可填写单位名称，也可填写到区的人社局名称，如北京市西城区人力资源和社会保障局</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BDC2405"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1F5883B2" w14:textId="77777777">
        <w:trPr>
          <w:trHeight w:val="20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33955619" w14:textId="77777777"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0314B97A" w14:textId="77777777" w:rsidR="00FC77F9" w:rsidRDefault="00E71154">
            <w:pPr>
              <w:rPr>
                <w:rFonts w:ascii="仿宋_GB2312" w:eastAsia="仿宋_GB2312"/>
                <w:sz w:val="22"/>
                <w:szCs w:val="24"/>
              </w:rPr>
            </w:pPr>
            <w:r>
              <w:rPr>
                <w:rFonts w:ascii="仿宋_GB2312" w:eastAsia="仿宋_GB2312" w:hint="eastAsia"/>
                <w:sz w:val="22"/>
                <w:szCs w:val="24"/>
              </w:rPr>
              <w:t>上海</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D1C403B" w14:textId="77777777" w:rsidR="00FC77F9" w:rsidRDefault="00E71154">
            <w:pPr>
              <w:rPr>
                <w:rFonts w:ascii="仿宋_GB2312" w:eastAsia="仿宋_GB2312"/>
                <w:sz w:val="22"/>
                <w:szCs w:val="24"/>
              </w:rPr>
            </w:pPr>
            <w:r>
              <w:rPr>
                <w:rFonts w:ascii="仿宋_GB2312" w:eastAsia="仿宋_GB2312" w:hint="eastAsia"/>
                <w:sz w:val="22"/>
                <w:szCs w:val="24"/>
              </w:rPr>
              <w:t>高校等单位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4FD8F924" w14:textId="77777777" w:rsidR="00FC77F9" w:rsidRDefault="00E71154">
            <w:pPr>
              <w:rPr>
                <w:rFonts w:ascii="仿宋_GB2312" w:eastAsia="仿宋_GB2312"/>
                <w:sz w:val="22"/>
                <w:szCs w:val="24"/>
              </w:rPr>
            </w:pPr>
            <w:r>
              <w:rPr>
                <w:rFonts w:ascii="仿宋_GB2312" w:eastAsia="仿宋_GB2312" w:hint="eastAsia"/>
                <w:sz w:val="22"/>
                <w:szCs w:val="24"/>
              </w:rPr>
              <w:t>单位名称在下拉列表中</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1DAC586" w14:textId="77777777" w:rsidR="00FC77F9" w:rsidRDefault="00E71154">
            <w:pPr>
              <w:rPr>
                <w:rFonts w:ascii="仿宋_GB2312" w:eastAsia="仿宋_GB2312"/>
                <w:sz w:val="22"/>
                <w:szCs w:val="24"/>
              </w:rPr>
            </w:pPr>
            <w:r>
              <w:rPr>
                <w:rFonts w:ascii="仿宋_GB2312" w:eastAsia="仿宋_GB2312" w:hint="eastAsia"/>
                <w:sz w:val="22"/>
                <w:szCs w:val="24"/>
              </w:rPr>
              <w:t>填写下拉列表中的单位名称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0D891A7"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284A6694" w14:textId="77777777">
        <w:trPr>
          <w:trHeight w:val="420"/>
        </w:trPr>
        <w:tc>
          <w:tcPr>
            <w:tcW w:w="1101" w:type="dxa"/>
            <w:vMerge/>
            <w:tcBorders>
              <w:top w:val="single" w:sz="8" w:space="0" w:color="080000"/>
              <w:left w:val="single" w:sz="8" w:space="0" w:color="080000"/>
              <w:bottom w:val="single" w:sz="8" w:space="0" w:color="080000"/>
              <w:right w:val="single" w:sz="8" w:space="0" w:color="080000"/>
            </w:tcBorders>
            <w:vAlign w:val="center"/>
          </w:tcPr>
          <w:p w14:paraId="21C0F6D8"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02CA7245" w14:textId="77777777"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2B8E8494" w14:textId="77777777" w:rsidR="00FC77F9" w:rsidRDefault="00E71154">
            <w:pPr>
              <w:rPr>
                <w:rFonts w:ascii="仿宋_GB2312" w:eastAsia="仿宋_GB2312"/>
                <w:sz w:val="22"/>
                <w:szCs w:val="24"/>
              </w:rPr>
            </w:pPr>
            <w:r>
              <w:rPr>
                <w:rFonts w:ascii="仿宋_GB2312" w:eastAsia="仿宋_GB2312" w:hint="eastAsia"/>
                <w:sz w:val="22"/>
                <w:szCs w:val="24"/>
              </w:rPr>
              <w:t>其他单位</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1580EE7F" w14:textId="77777777" w:rsidR="00FC77F9" w:rsidRDefault="00E71154">
            <w:pPr>
              <w:rPr>
                <w:rFonts w:ascii="仿宋_GB2312" w:eastAsia="仿宋_GB2312"/>
                <w:sz w:val="22"/>
                <w:szCs w:val="24"/>
              </w:rPr>
            </w:pPr>
            <w:r>
              <w:rPr>
                <w:rFonts w:ascii="仿宋_GB2312" w:eastAsia="仿宋_GB2312" w:hint="eastAsia"/>
                <w:sz w:val="22"/>
                <w:szCs w:val="24"/>
              </w:rPr>
              <w:t>用人单位盖章名称或地方毕业生上级主管单位部门不在下拉列表中。根据用人单位要求确认主管单位和具体派遣单位名称</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E4A489E" w14:textId="77777777" w:rsidR="00FC77F9" w:rsidRDefault="00E71154">
            <w:pPr>
              <w:rPr>
                <w:rFonts w:ascii="仿宋_GB2312" w:eastAsia="仿宋_GB2312"/>
                <w:sz w:val="22"/>
                <w:szCs w:val="24"/>
              </w:rPr>
            </w:pPr>
            <w:r>
              <w:rPr>
                <w:rFonts w:ascii="仿宋_GB2312" w:eastAsia="仿宋_GB2312" w:hint="eastAsia"/>
                <w:sz w:val="22"/>
                <w:szCs w:val="24"/>
              </w:rPr>
              <w:t>可填写单位名称，也可填写上海市学生事务中心</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2D09E01"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02E2FC4B" w14:textId="77777777">
        <w:trPr>
          <w:trHeight w:val="208"/>
        </w:trPr>
        <w:tc>
          <w:tcPr>
            <w:tcW w:w="1101" w:type="dxa"/>
            <w:vMerge/>
            <w:tcBorders>
              <w:top w:val="single" w:sz="8" w:space="0" w:color="080000"/>
              <w:left w:val="single" w:sz="8" w:space="0" w:color="080000"/>
              <w:bottom w:val="single" w:sz="8" w:space="0" w:color="080000"/>
              <w:right w:val="single" w:sz="8" w:space="0" w:color="080000"/>
            </w:tcBorders>
            <w:vAlign w:val="center"/>
          </w:tcPr>
          <w:p w14:paraId="494E09EA" w14:textId="77777777" w:rsidR="00FC77F9" w:rsidRDefault="00FC77F9">
            <w:pPr>
              <w:rPr>
                <w:rFonts w:ascii="仿宋_GB2312" w:eastAsia="仿宋_GB2312"/>
                <w:sz w:val="22"/>
                <w:szCs w:val="24"/>
              </w:rPr>
            </w:pPr>
          </w:p>
        </w:tc>
        <w:tc>
          <w:tcPr>
            <w:tcW w:w="1134" w:type="dxa"/>
            <w:vMerge w:val="restart"/>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vAlign w:val="center"/>
          </w:tcPr>
          <w:p w14:paraId="51DF4128" w14:textId="77777777" w:rsidR="00FC77F9" w:rsidRDefault="00E71154">
            <w:pPr>
              <w:rPr>
                <w:rFonts w:ascii="仿宋_GB2312" w:eastAsia="仿宋_GB2312"/>
                <w:sz w:val="22"/>
                <w:szCs w:val="24"/>
              </w:rPr>
            </w:pPr>
            <w:r>
              <w:rPr>
                <w:rFonts w:ascii="仿宋_GB2312" w:eastAsia="仿宋_GB2312" w:hint="eastAsia"/>
                <w:sz w:val="22"/>
                <w:szCs w:val="24"/>
              </w:rPr>
              <w:t>其他地</w:t>
            </w:r>
            <w:r>
              <w:rPr>
                <w:rFonts w:ascii="仿宋_GB2312" w:eastAsia="仿宋_GB2312"/>
                <w:sz w:val="22"/>
                <w:szCs w:val="24"/>
              </w:rPr>
              <w:t xml:space="preserve"> </w:t>
            </w:r>
            <w:r>
              <w:rPr>
                <w:rFonts w:ascii="仿宋_GB2312" w:eastAsia="仿宋_GB2312" w:hint="eastAsia"/>
                <w:sz w:val="22"/>
                <w:szCs w:val="24"/>
              </w:rPr>
              <w:t>区</w:t>
            </w: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CD36BA0" w14:textId="77777777" w:rsidR="00FC77F9" w:rsidRDefault="00E71154">
            <w:pPr>
              <w:rPr>
                <w:rFonts w:ascii="仿宋_GB2312" w:eastAsia="仿宋_GB2312"/>
                <w:sz w:val="22"/>
                <w:szCs w:val="24"/>
              </w:rPr>
            </w:pPr>
            <w:r>
              <w:rPr>
                <w:rFonts w:ascii="仿宋_GB2312" w:eastAsia="仿宋_GB2312" w:hint="eastAsia"/>
                <w:sz w:val="22"/>
                <w:szCs w:val="24"/>
              </w:rPr>
              <w:t>工作单位名称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5D4DFFF" w14:textId="77777777" w:rsidR="00FC77F9" w:rsidRDefault="00E71154">
            <w:pPr>
              <w:rPr>
                <w:rFonts w:ascii="仿宋_GB2312" w:eastAsia="仿宋_GB2312"/>
                <w:sz w:val="22"/>
                <w:szCs w:val="24"/>
              </w:rPr>
            </w:pPr>
            <w:r>
              <w:rPr>
                <w:rFonts w:ascii="仿宋_GB2312" w:eastAsia="仿宋_GB2312" w:hint="eastAsia"/>
                <w:sz w:val="22"/>
                <w:szCs w:val="24"/>
              </w:rPr>
              <w:t>工作单位接收档案</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62A211AD" w14:textId="77777777" w:rsidR="00FC77F9" w:rsidRDefault="00E71154">
            <w:pPr>
              <w:rPr>
                <w:rFonts w:ascii="仿宋_GB2312" w:eastAsia="仿宋_GB2312"/>
                <w:sz w:val="22"/>
                <w:szCs w:val="24"/>
              </w:rPr>
            </w:pPr>
            <w:r>
              <w:rPr>
                <w:rFonts w:ascii="仿宋_GB2312" w:eastAsia="仿宋_GB2312" w:hint="eastAsia"/>
                <w:sz w:val="22"/>
                <w:szCs w:val="24"/>
              </w:rPr>
              <w:t>用人单位名称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E8D0418" w14:textId="77777777" w:rsidR="00FC77F9" w:rsidRDefault="00E71154">
            <w:pPr>
              <w:rPr>
                <w:rFonts w:ascii="仿宋_GB2312" w:eastAsia="仿宋_GB2312"/>
                <w:sz w:val="22"/>
                <w:szCs w:val="24"/>
              </w:rPr>
            </w:pPr>
            <w:r>
              <w:rPr>
                <w:rFonts w:ascii="仿宋_GB2312" w:eastAsia="仿宋_GB2312"/>
                <w:sz w:val="22"/>
                <w:szCs w:val="24"/>
              </w:rPr>
              <w:t xml:space="preserve"> </w:t>
            </w:r>
          </w:p>
        </w:tc>
      </w:tr>
      <w:tr w:rsidR="00FC77F9" w14:paraId="3FEC2259" w14:textId="77777777">
        <w:trPr>
          <w:trHeight w:val="629"/>
        </w:trPr>
        <w:tc>
          <w:tcPr>
            <w:tcW w:w="1101" w:type="dxa"/>
            <w:vMerge/>
            <w:tcBorders>
              <w:top w:val="single" w:sz="8" w:space="0" w:color="080000"/>
              <w:left w:val="single" w:sz="8" w:space="0" w:color="080000"/>
              <w:bottom w:val="single" w:sz="8" w:space="0" w:color="080000"/>
              <w:right w:val="single" w:sz="8" w:space="0" w:color="080000"/>
            </w:tcBorders>
            <w:vAlign w:val="center"/>
          </w:tcPr>
          <w:p w14:paraId="58F56831" w14:textId="77777777" w:rsidR="00FC77F9" w:rsidRDefault="00FC77F9">
            <w:pPr>
              <w:rPr>
                <w:rFonts w:ascii="仿宋_GB2312" w:eastAsia="仿宋_GB2312"/>
                <w:sz w:val="22"/>
                <w:szCs w:val="24"/>
              </w:rPr>
            </w:pPr>
          </w:p>
        </w:tc>
        <w:tc>
          <w:tcPr>
            <w:tcW w:w="1134" w:type="dxa"/>
            <w:vMerge/>
            <w:tcBorders>
              <w:top w:val="single" w:sz="8" w:space="0" w:color="080000"/>
              <w:left w:val="single" w:sz="8" w:space="0" w:color="080000"/>
              <w:bottom w:val="single" w:sz="8" w:space="0" w:color="080000"/>
              <w:right w:val="single" w:sz="8" w:space="0" w:color="080000"/>
            </w:tcBorders>
            <w:vAlign w:val="center"/>
          </w:tcPr>
          <w:p w14:paraId="59AAFA51" w14:textId="77777777" w:rsidR="00FC77F9" w:rsidRDefault="00FC77F9">
            <w:pPr>
              <w:rPr>
                <w:rFonts w:ascii="仿宋_GB2312" w:eastAsia="仿宋_GB2312"/>
                <w:sz w:val="22"/>
                <w:szCs w:val="24"/>
              </w:rPr>
            </w:pPr>
          </w:p>
        </w:tc>
        <w:tc>
          <w:tcPr>
            <w:tcW w:w="3058"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0F51D018" w14:textId="77777777" w:rsidR="00FC77F9" w:rsidRDefault="00E71154">
            <w:pPr>
              <w:rPr>
                <w:rFonts w:ascii="仿宋_GB2312" w:eastAsia="仿宋_GB2312"/>
                <w:sz w:val="22"/>
                <w:szCs w:val="24"/>
              </w:rPr>
            </w:pPr>
            <w:r>
              <w:rPr>
                <w:rFonts w:ascii="仿宋_GB2312" w:eastAsia="仿宋_GB2312" w:hint="eastAsia"/>
                <w:sz w:val="22"/>
                <w:szCs w:val="24"/>
              </w:rPr>
              <w:t>人才市场名称</w:t>
            </w:r>
          </w:p>
        </w:tc>
        <w:tc>
          <w:tcPr>
            <w:tcW w:w="3720"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50A8D3F4" w14:textId="77777777" w:rsidR="00FC77F9" w:rsidRDefault="00E71154">
            <w:pPr>
              <w:rPr>
                <w:rFonts w:ascii="仿宋_GB2312" w:eastAsia="仿宋_GB2312"/>
                <w:sz w:val="22"/>
                <w:szCs w:val="24"/>
              </w:rPr>
            </w:pPr>
            <w:r>
              <w:rPr>
                <w:rFonts w:ascii="仿宋_GB2312" w:eastAsia="仿宋_GB2312" w:hint="eastAsia"/>
                <w:sz w:val="22"/>
                <w:szCs w:val="24"/>
              </w:rPr>
              <w:t>人才市场接收档案</w:t>
            </w:r>
          </w:p>
        </w:tc>
        <w:tc>
          <w:tcPr>
            <w:tcW w:w="3569"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77D80A0F" w14:textId="77777777" w:rsidR="00FC77F9" w:rsidRDefault="00E71154">
            <w:pPr>
              <w:rPr>
                <w:rFonts w:ascii="仿宋_GB2312" w:eastAsia="仿宋_GB2312"/>
                <w:sz w:val="22"/>
                <w:szCs w:val="24"/>
              </w:rPr>
            </w:pPr>
            <w:r>
              <w:rPr>
                <w:rFonts w:ascii="仿宋_GB2312" w:eastAsia="仿宋_GB2312" w:hint="eastAsia"/>
                <w:sz w:val="22"/>
                <w:szCs w:val="24"/>
              </w:rPr>
              <w:t>按照就业协议书上人才市场盖章填写</w:t>
            </w:r>
            <w:r>
              <w:rPr>
                <w:rFonts w:ascii="仿宋_GB2312" w:eastAsia="仿宋_GB2312"/>
                <w:sz w:val="22"/>
                <w:szCs w:val="24"/>
              </w:rPr>
              <w:t xml:space="preserve"> </w:t>
            </w:r>
            <w:r>
              <w:rPr>
                <w:rFonts w:ascii="仿宋_GB2312" w:eastAsia="仿宋_GB2312" w:hint="eastAsia"/>
                <w:sz w:val="22"/>
                <w:szCs w:val="24"/>
              </w:rPr>
              <w:t>（若人才市场没有盖章，可咨询报到单位同意后，</w:t>
            </w:r>
            <w:r>
              <w:rPr>
                <w:rFonts w:ascii="仿宋_GB2312" w:eastAsia="仿宋_GB2312"/>
                <w:sz w:val="22"/>
                <w:szCs w:val="24"/>
              </w:rPr>
              <w:t xml:space="preserve"> </w:t>
            </w:r>
            <w:r>
              <w:rPr>
                <w:rFonts w:ascii="仿宋_GB2312" w:eastAsia="仿宋_GB2312" w:hint="eastAsia"/>
                <w:sz w:val="22"/>
                <w:szCs w:val="24"/>
              </w:rPr>
              <w:t>填写用人单位名称）</w:t>
            </w:r>
          </w:p>
        </w:tc>
        <w:tc>
          <w:tcPr>
            <w:tcW w:w="2127" w:type="dxa"/>
            <w:tcBorders>
              <w:top w:val="single" w:sz="8" w:space="0" w:color="080000"/>
              <w:left w:val="single" w:sz="8" w:space="0" w:color="080000"/>
              <w:bottom w:val="single" w:sz="8" w:space="0" w:color="080000"/>
              <w:right w:val="single" w:sz="8" w:space="0" w:color="080000"/>
            </w:tcBorders>
            <w:shd w:val="clear" w:color="auto" w:fill="auto"/>
            <w:tcMar>
              <w:top w:w="15" w:type="dxa"/>
              <w:left w:w="108" w:type="dxa"/>
              <w:bottom w:w="0" w:type="dxa"/>
              <w:right w:w="108" w:type="dxa"/>
            </w:tcMar>
          </w:tcPr>
          <w:p w14:paraId="3606DA29" w14:textId="77777777" w:rsidR="00FC77F9" w:rsidRDefault="00FC77F9">
            <w:pPr>
              <w:rPr>
                <w:rFonts w:ascii="仿宋_GB2312" w:eastAsia="仿宋_GB2312"/>
                <w:sz w:val="22"/>
                <w:szCs w:val="24"/>
              </w:rPr>
            </w:pPr>
          </w:p>
        </w:tc>
      </w:tr>
    </w:tbl>
    <w:p w14:paraId="60EE86CC" w14:textId="77777777" w:rsidR="00FC77F9" w:rsidRDefault="00FC77F9">
      <w:pPr>
        <w:jc w:val="center"/>
        <w:rPr>
          <w:rFonts w:ascii="仿宋_GB2312" w:eastAsia="仿宋_GB2312"/>
          <w:b/>
          <w:bCs/>
          <w:sz w:val="32"/>
          <w:szCs w:val="32"/>
        </w:rPr>
      </w:pPr>
    </w:p>
    <w:p w14:paraId="39B6317A" w14:textId="77777777" w:rsidR="00FC77F9" w:rsidRDefault="00FC77F9">
      <w:pPr>
        <w:widowControl/>
        <w:spacing w:line="360" w:lineRule="auto"/>
        <w:jc w:val="center"/>
        <w:rPr>
          <w:rFonts w:ascii="仿宋_GB2312" w:eastAsia="仿宋_GB2312" w:hAnsi="仿宋_GB2312" w:cs="仿宋_GB2312"/>
          <w:b/>
          <w:bCs/>
          <w:color w:val="000000"/>
          <w:kern w:val="0"/>
          <w:sz w:val="36"/>
          <w:szCs w:val="36"/>
          <w:lang w:bidi="ar"/>
        </w:rPr>
      </w:pPr>
    </w:p>
    <w:p w14:paraId="1D94E858" w14:textId="77777777" w:rsidR="00FC77F9" w:rsidRDefault="00FC77F9">
      <w:pPr>
        <w:widowControl/>
        <w:spacing w:line="360" w:lineRule="auto"/>
        <w:jc w:val="center"/>
        <w:rPr>
          <w:rFonts w:ascii="仿宋_GB2312" w:eastAsia="仿宋_GB2312" w:hAnsi="仿宋_GB2312" w:cs="仿宋_GB2312"/>
          <w:b/>
          <w:bCs/>
          <w:color w:val="000000"/>
          <w:kern w:val="0"/>
          <w:sz w:val="36"/>
          <w:szCs w:val="36"/>
          <w:lang w:bidi="ar"/>
        </w:rPr>
        <w:sectPr w:rsidR="00FC77F9">
          <w:pgSz w:w="16838" w:h="11906" w:orient="landscape"/>
          <w:pgMar w:top="1418" w:right="1440" w:bottom="1418" w:left="1440" w:header="851" w:footer="992" w:gutter="0"/>
          <w:cols w:space="425"/>
          <w:docGrid w:type="lines" w:linePitch="312"/>
        </w:sectPr>
      </w:pPr>
    </w:p>
    <w:p w14:paraId="74A23555" w14:textId="77777777" w:rsidR="00FC77F9" w:rsidRDefault="00FC77F9">
      <w:pPr>
        <w:widowControl/>
        <w:spacing w:line="360" w:lineRule="auto"/>
        <w:jc w:val="left"/>
        <w:rPr>
          <w:rFonts w:ascii="仿宋_GB2312" w:eastAsia="仿宋_GB2312" w:hAnsi="仿宋_GB2312" w:cs="仿宋_GB2312"/>
          <w:b/>
          <w:bCs/>
          <w:color w:val="000000"/>
          <w:kern w:val="0"/>
          <w:szCs w:val="21"/>
          <w:lang w:bidi="ar"/>
        </w:rPr>
      </w:pPr>
    </w:p>
    <w:sectPr w:rsidR="00FC77F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D6A67" w14:textId="77777777" w:rsidR="00D37F5A" w:rsidRDefault="00D37F5A" w:rsidP="00E71154">
      <w:r>
        <w:separator/>
      </w:r>
    </w:p>
  </w:endnote>
  <w:endnote w:type="continuationSeparator" w:id="0">
    <w:p w14:paraId="28A01A5B" w14:textId="77777777" w:rsidR="00D37F5A" w:rsidRDefault="00D37F5A" w:rsidP="00E7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10561" w14:textId="77777777" w:rsidR="00D37F5A" w:rsidRDefault="00D37F5A" w:rsidP="00E71154">
      <w:r>
        <w:separator/>
      </w:r>
    </w:p>
  </w:footnote>
  <w:footnote w:type="continuationSeparator" w:id="0">
    <w:p w14:paraId="5D2AF774" w14:textId="77777777" w:rsidR="00D37F5A" w:rsidRDefault="00D37F5A" w:rsidP="00E71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D03AE0"/>
    <w:multiLevelType w:val="singleLevel"/>
    <w:tmpl w:val="E1D03AE0"/>
    <w:lvl w:ilvl="0">
      <w:start w:val="1"/>
      <w:numFmt w:val="decimal"/>
      <w:suff w:val="space"/>
      <w:lvlText w:val="%1."/>
      <w:lvlJc w:val="left"/>
    </w:lvl>
  </w:abstractNum>
  <w:abstractNum w:abstractNumId="1" w15:restartNumberingAfterBreak="0">
    <w:nsid w:val="37D30C87"/>
    <w:multiLevelType w:val="singleLevel"/>
    <w:tmpl w:val="37D30C87"/>
    <w:lvl w:ilvl="0">
      <w:start w:val="1"/>
      <w:numFmt w:val="decimal"/>
      <w:suff w:val="space"/>
      <w:lvlText w:val="%1."/>
      <w:lvlJc w:val="left"/>
    </w:lvl>
  </w:abstractNum>
  <w:abstractNum w:abstractNumId="2" w15:restartNumberingAfterBreak="0">
    <w:nsid w:val="40EBBD2B"/>
    <w:multiLevelType w:val="singleLevel"/>
    <w:tmpl w:val="40EBBD2B"/>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0sbQ0MDU2M7A0NjZR0lEKTi0uzszPAykwrAUAqO5RfCwAAAA="/>
  </w:docVars>
  <w:rsids>
    <w:rsidRoot w:val="00CE6847"/>
    <w:rsid w:val="D5FB5794"/>
    <w:rsid w:val="00000624"/>
    <w:rsid w:val="0000066F"/>
    <w:rsid w:val="00003C64"/>
    <w:rsid w:val="00003E8C"/>
    <w:rsid w:val="0000460D"/>
    <w:rsid w:val="00006B70"/>
    <w:rsid w:val="000377D1"/>
    <w:rsid w:val="00065288"/>
    <w:rsid w:val="000834F7"/>
    <w:rsid w:val="00090130"/>
    <w:rsid w:val="000A45E9"/>
    <w:rsid w:val="000D54A5"/>
    <w:rsid w:val="000D5565"/>
    <w:rsid w:val="000D5A8A"/>
    <w:rsid w:val="000E7E18"/>
    <w:rsid w:val="000F3A1F"/>
    <w:rsid w:val="000F4CE3"/>
    <w:rsid w:val="00105BC3"/>
    <w:rsid w:val="00131CEB"/>
    <w:rsid w:val="00142492"/>
    <w:rsid w:val="00146E3D"/>
    <w:rsid w:val="00154484"/>
    <w:rsid w:val="00156AF1"/>
    <w:rsid w:val="00180E80"/>
    <w:rsid w:val="001869A0"/>
    <w:rsid w:val="00191263"/>
    <w:rsid w:val="00195C02"/>
    <w:rsid w:val="001A13CA"/>
    <w:rsid w:val="001A658B"/>
    <w:rsid w:val="001B71B2"/>
    <w:rsid w:val="001C36CA"/>
    <w:rsid w:val="001D23F4"/>
    <w:rsid w:val="001E764C"/>
    <w:rsid w:val="001F01A1"/>
    <w:rsid w:val="001F62A7"/>
    <w:rsid w:val="001F630D"/>
    <w:rsid w:val="001F7791"/>
    <w:rsid w:val="002001B9"/>
    <w:rsid w:val="00231F1D"/>
    <w:rsid w:val="00235336"/>
    <w:rsid w:val="00235F32"/>
    <w:rsid w:val="00247F94"/>
    <w:rsid w:val="002561F8"/>
    <w:rsid w:val="00280B23"/>
    <w:rsid w:val="0028307F"/>
    <w:rsid w:val="00291C34"/>
    <w:rsid w:val="002A0C3D"/>
    <w:rsid w:val="002B28E6"/>
    <w:rsid w:val="002B5080"/>
    <w:rsid w:val="002C1C36"/>
    <w:rsid w:val="002C47E9"/>
    <w:rsid w:val="002E1111"/>
    <w:rsid w:val="002F329F"/>
    <w:rsid w:val="003033C5"/>
    <w:rsid w:val="003053D7"/>
    <w:rsid w:val="00310D53"/>
    <w:rsid w:val="00312F73"/>
    <w:rsid w:val="00331FBB"/>
    <w:rsid w:val="00337ACC"/>
    <w:rsid w:val="003464BB"/>
    <w:rsid w:val="00347E61"/>
    <w:rsid w:val="003527A6"/>
    <w:rsid w:val="0035340C"/>
    <w:rsid w:val="003731C0"/>
    <w:rsid w:val="0037517F"/>
    <w:rsid w:val="003A3698"/>
    <w:rsid w:val="003B08DA"/>
    <w:rsid w:val="003B36A0"/>
    <w:rsid w:val="003B7B4A"/>
    <w:rsid w:val="003C726A"/>
    <w:rsid w:val="003C752F"/>
    <w:rsid w:val="003D4195"/>
    <w:rsid w:val="004019E4"/>
    <w:rsid w:val="004111F2"/>
    <w:rsid w:val="00413EBE"/>
    <w:rsid w:val="00423033"/>
    <w:rsid w:val="00423D14"/>
    <w:rsid w:val="00427EDD"/>
    <w:rsid w:val="004523F8"/>
    <w:rsid w:val="00452F34"/>
    <w:rsid w:val="00462CC3"/>
    <w:rsid w:val="004679E5"/>
    <w:rsid w:val="004705ED"/>
    <w:rsid w:val="0047427C"/>
    <w:rsid w:val="00486A0B"/>
    <w:rsid w:val="00497B0E"/>
    <w:rsid w:val="004A1E0A"/>
    <w:rsid w:val="004A1F42"/>
    <w:rsid w:val="004A7665"/>
    <w:rsid w:val="004B32E5"/>
    <w:rsid w:val="004B32EA"/>
    <w:rsid w:val="004B70CE"/>
    <w:rsid w:val="004C4674"/>
    <w:rsid w:val="004E0D37"/>
    <w:rsid w:val="004E7058"/>
    <w:rsid w:val="004F0124"/>
    <w:rsid w:val="004F02B7"/>
    <w:rsid w:val="00511BAA"/>
    <w:rsid w:val="005157F0"/>
    <w:rsid w:val="0051725A"/>
    <w:rsid w:val="00523F76"/>
    <w:rsid w:val="0052747C"/>
    <w:rsid w:val="00527BB1"/>
    <w:rsid w:val="00547B76"/>
    <w:rsid w:val="00550DE8"/>
    <w:rsid w:val="00550E2C"/>
    <w:rsid w:val="00552A3C"/>
    <w:rsid w:val="0055503D"/>
    <w:rsid w:val="00561F47"/>
    <w:rsid w:val="00565428"/>
    <w:rsid w:val="005661BA"/>
    <w:rsid w:val="0056679F"/>
    <w:rsid w:val="00573D52"/>
    <w:rsid w:val="00583E02"/>
    <w:rsid w:val="00583FE3"/>
    <w:rsid w:val="00584F2A"/>
    <w:rsid w:val="00590F94"/>
    <w:rsid w:val="005964A4"/>
    <w:rsid w:val="00597213"/>
    <w:rsid w:val="005B137B"/>
    <w:rsid w:val="005B2B25"/>
    <w:rsid w:val="005C6E60"/>
    <w:rsid w:val="005D4218"/>
    <w:rsid w:val="005E35B1"/>
    <w:rsid w:val="005E656C"/>
    <w:rsid w:val="005F0469"/>
    <w:rsid w:val="006012F2"/>
    <w:rsid w:val="00602CD5"/>
    <w:rsid w:val="00614012"/>
    <w:rsid w:val="006401F1"/>
    <w:rsid w:val="006405BD"/>
    <w:rsid w:val="00646E0F"/>
    <w:rsid w:val="00671F3A"/>
    <w:rsid w:val="00673F8D"/>
    <w:rsid w:val="00674044"/>
    <w:rsid w:val="00674537"/>
    <w:rsid w:val="006809D2"/>
    <w:rsid w:val="00691C1F"/>
    <w:rsid w:val="00691F5F"/>
    <w:rsid w:val="00692B9A"/>
    <w:rsid w:val="006A7785"/>
    <w:rsid w:val="006B674E"/>
    <w:rsid w:val="006B73BD"/>
    <w:rsid w:val="006C6F18"/>
    <w:rsid w:val="006D17F9"/>
    <w:rsid w:val="006D1FA5"/>
    <w:rsid w:val="006D44AB"/>
    <w:rsid w:val="006D4FD9"/>
    <w:rsid w:val="006D6562"/>
    <w:rsid w:val="006E3BAC"/>
    <w:rsid w:val="006E7D1A"/>
    <w:rsid w:val="006F4A1E"/>
    <w:rsid w:val="00700319"/>
    <w:rsid w:val="00712FDB"/>
    <w:rsid w:val="00715BF1"/>
    <w:rsid w:val="00716F17"/>
    <w:rsid w:val="0072681F"/>
    <w:rsid w:val="007423D1"/>
    <w:rsid w:val="00761530"/>
    <w:rsid w:val="00775D98"/>
    <w:rsid w:val="00781E31"/>
    <w:rsid w:val="00790B64"/>
    <w:rsid w:val="007A2220"/>
    <w:rsid w:val="007A79ED"/>
    <w:rsid w:val="007C23A0"/>
    <w:rsid w:val="007D07DA"/>
    <w:rsid w:val="007D21B9"/>
    <w:rsid w:val="007D62F2"/>
    <w:rsid w:val="007F1828"/>
    <w:rsid w:val="00801416"/>
    <w:rsid w:val="00805B18"/>
    <w:rsid w:val="00811F8B"/>
    <w:rsid w:val="00824E8A"/>
    <w:rsid w:val="00844043"/>
    <w:rsid w:val="008819D7"/>
    <w:rsid w:val="008A2645"/>
    <w:rsid w:val="008B3E6C"/>
    <w:rsid w:val="008B68DE"/>
    <w:rsid w:val="008C6CAC"/>
    <w:rsid w:val="008D3583"/>
    <w:rsid w:val="008D4F81"/>
    <w:rsid w:val="008E5CA0"/>
    <w:rsid w:val="008F5CEF"/>
    <w:rsid w:val="009030C9"/>
    <w:rsid w:val="009121E5"/>
    <w:rsid w:val="009240BC"/>
    <w:rsid w:val="00931242"/>
    <w:rsid w:val="00946C86"/>
    <w:rsid w:val="00947930"/>
    <w:rsid w:val="00960DEA"/>
    <w:rsid w:val="009613F0"/>
    <w:rsid w:val="00964504"/>
    <w:rsid w:val="0098147F"/>
    <w:rsid w:val="009861D6"/>
    <w:rsid w:val="009948C0"/>
    <w:rsid w:val="009A4BF3"/>
    <w:rsid w:val="009B3D24"/>
    <w:rsid w:val="009C0591"/>
    <w:rsid w:val="009C0AA6"/>
    <w:rsid w:val="009C2153"/>
    <w:rsid w:val="009D1AF2"/>
    <w:rsid w:val="009E2517"/>
    <w:rsid w:val="009E41DE"/>
    <w:rsid w:val="009F2A1F"/>
    <w:rsid w:val="009F3F09"/>
    <w:rsid w:val="009F6B27"/>
    <w:rsid w:val="00A11E60"/>
    <w:rsid w:val="00A30833"/>
    <w:rsid w:val="00A32B5D"/>
    <w:rsid w:val="00A36F66"/>
    <w:rsid w:val="00A40CD7"/>
    <w:rsid w:val="00A4246B"/>
    <w:rsid w:val="00A62612"/>
    <w:rsid w:val="00A7087B"/>
    <w:rsid w:val="00A71EAF"/>
    <w:rsid w:val="00A97D72"/>
    <w:rsid w:val="00AA25CF"/>
    <w:rsid w:val="00AC0253"/>
    <w:rsid w:val="00AC1BF6"/>
    <w:rsid w:val="00AD0A69"/>
    <w:rsid w:val="00AD5CAF"/>
    <w:rsid w:val="00AE39C2"/>
    <w:rsid w:val="00AE75C7"/>
    <w:rsid w:val="00AF175A"/>
    <w:rsid w:val="00AF3B95"/>
    <w:rsid w:val="00AF76AC"/>
    <w:rsid w:val="00B1373B"/>
    <w:rsid w:val="00B338C6"/>
    <w:rsid w:val="00B42412"/>
    <w:rsid w:val="00B50820"/>
    <w:rsid w:val="00B50D2C"/>
    <w:rsid w:val="00B63310"/>
    <w:rsid w:val="00B814E7"/>
    <w:rsid w:val="00B8244F"/>
    <w:rsid w:val="00B937CB"/>
    <w:rsid w:val="00B970B2"/>
    <w:rsid w:val="00BA43B0"/>
    <w:rsid w:val="00BA6C2A"/>
    <w:rsid w:val="00BA7E2E"/>
    <w:rsid w:val="00BC185A"/>
    <w:rsid w:val="00BC2B26"/>
    <w:rsid w:val="00BC678F"/>
    <w:rsid w:val="00BD0A70"/>
    <w:rsid w:val="00BD7CF0"/>
    <w:rsid w:val="00BF6DB1"/>
    <w:rsid w:val="00C30A4B"/>
    <w:rsid w:val="00C41C35"/>
    <w:rsid w:val="00C41D82"/>
    <w:rsid w:val="00C501CE"/>
    <w:rsid w:val="00C54EDA"/>
    <w:rsid w:val="00C7084D"/>
    <w:rsid w:val="00C746B2"/>
    <w:rsid w:val="00C74D4B"/>
    <w:rsid w:val="00C8487F"/>
    <w:rsid w:val="00C916E3"/>
    <w:rsid w:val="00C97900"/>
    <w:rsid w:val="00C97A07"/>
    <w:rsid w:val="00CA5AB6"/>
    <w:rsid w:val="00CB1404"/>
    <w:rsid w:val="00CB1B96"/>
    <w:rsid w:val="00CC6B5C"/>
    <w:rsid w:val="00CD14B2"/>
    <w:rsid w:val="00CD2350"/>
    <w:rsid w:val="00CE11FA"/>
    <w:rsid w:val="00CE5F63"/>
    <w:rsid w:val="00CE649D"/>
    <w:rsid w:val="00CE6847"/>
    <w:rsid w:val="00CF4A4B"/>
    <w:rsid w:val="00D01C9E"/>
    <w:rsid w:val="00D10B90"/>
    <w:rsid w:val="00D17CBA"/>
    <w:rsid w:val="00D212EE"/>
    <w:rsid w:val="00D257D8"/>
    <w:rsid w:val="00D37F5A"/>
    <w:rsid w:val="00D70226"/>
    <w:rsid w:val="00D727B1"/>
    <w:rsid w:val="00D85F0D"/>
    <w:rsid w:val="00D873C4"/>
    <w:rsid w:val="00D90308"/>
    <w:rsid w:val="00D9182E"/>
    <w:rsid w:val="00D97F65"/>
    <w:rsid w:val="00DB1E9A"/>
    <w:rsid w:val="00DB2536"/>
    <w:rsid w:val="00DB34E8"/>
    <w:rsid w:val="00DC0089"/>
    <w:rsid w:val="00DD123A"/>
    <w:rsid w:val="00DD3155"/>
    <w:rsid w:val="00DD416F"/>
    <w:rsid w:val="00DE1E52"/>
    <w:rsid w:val="00DE31AC"/>
    <w:rsid w:val="00DE47F1"/>
    <w:rsid w:val="00E012C4"/>
    <w:rsid w:val="00E03E06"/>
    <w:rsid w:val="00E03EC3"/>
    <w:rsid w:val="00E0599A"/>
    <w:rsid w:val="00E165B8"/>
    <w:rsid w:val="00E21C80"/>
    <w:rsid w:val="00E2255B"/>
    <w:rsid w:val="00E31B1F"/>
    <w:rsid w:val="00E3295B"/>
    <w:rsid w:val="00E43CDC"/>
    <w:rsid w:val="00E5186C"/>
    <w:rsid w:val="00E527AF"/>
    <w:rsid w:val="00E628FF"/>
    <w:rsid w:val="00E62D9A"/>
    <w:rsid w:val="00E65A26"/>
    <w:rsid w:val="00E71154"/>
    <w:rsid w:val="00E74357"/>
    <w:rsid w:val="00E84A30"/>
    <w:rsid w:val="00E85F4D"/>
    <w:rsid w:val="00E979B5"/>
    <w:rsid w:val="00EB0ECE"/>
    <w:rsid w:val="00ED00A2"/>
    <w:rsid w:val="00ED1659"/>
    <w:rsid w:val="00ED38BB"/>
    <w:rsid w:val="00ED59C6"/>
    <w:rsid w:val="00EF240F"/>
    <w:rsid w:val="00F01CC7"/>
    <w:rsid w:val="00F101EF"/>
    <w:rsid w:val="00F14694"/>
    <w:rsid w:val="00F15D4A"/>
    <w:rsid w:val="00F200B8"/>
    <w:rsid w:val="00F26EAB"/>
    <w:rsid w:val="00F27785"/>
    <w:rsid w:val="00F307FB"/>
    <w:rsid w:val="00F37F81"/>
    <w:rsid w:val="00F463DB"/>
    <w:rsid w:val="00F50009"/>
    <w:rsid w:val="00F5112F"/>
    <w:rsid w:val="00F52594"/>
    <w:rsid w:val="00F55D25"/>
    <w:rsid w:val="00F57496"/>
    <w:rsid w:val="00F65B72"/>
    <w:rsid w:val="00F65D16"/>
    <w:rsid w:val="00F73346"/>
    <w:rsid w:val="00F8356A"/>
    <w:rsid w:val="00F968CB"/>
    <w:rsid w:val="00FA2B7B"/>
    <w:rsid w:val="00FA70EA"/>
    <w:rsid w:val="00FC5F26"/>
    <w:rsid w:val="00FC77F9"/>
    <w:rsid w:val="00FD0FC0"/>
    <w:rsid w:val="00FD49A1"/>
    <w:rsid w:val="00FF4FCA"/>
    <w:rsid w:val="00FF5626"/>
    <w:rsid w:val="07166561"/>
    <w:rsid w:val="092E16CA"/>
    <w:rsid w:val="0D737F93"/>
    <w:rsid w:val="0FA71817"/>
    <w:rsid w:val="12560D6D"/>
    <w:rsid w:val="14B41897"/>
    <w:rsid w:val="18EB502F"/>
    <w:rsid w:val="202F4018"/>
    <w:rsid w:val="20E34BEC"/>
    <w:rsid w:val="21F75424"/>
    <w:rsid w:val="257D3FC2"/>
    <w:rsid w:val="27501910"/>
    <w:rsid w:val="2C6633E4"/>
    <w:rsid w:val="30287D68"/>
    <w:rsid w:val="3044134A"/>
    <w:rsid w:val="30C23CC3"/>
    <w:rsid w:val="31BD7341"/>
    <w:rsid w:val="32E42B8F"/>
    <w:rsid w:val="33B14FA8"/>
    <w:rsid w:val="38C215C7"/>
    <w:rsid w:val="39D8166E"/>
    <w:rsid w:val="3C8120C3"/>
    <w:rsid w:val="3EE00BE2"/>
    <w:rsid w:val="40C04D0C"/>
    <w:rsid w:val="46B24444"/>
    <w:rsid w:val="48747245"/>
    <w:rsid w:val="4EF71736"/>
    <w:rsid w:val="4F1A18E6"/>
    <w:rsid w:val="562A5F2C"/>
    <w:rsid w:val="5C944B50"/>
    <w:rsid w:val="5D1842F4"/>
    <w:rsid w:val="5EAF7758"/>
    <w:rsid w:val="5EE97DD5"/>
    <w:rsid w:val="612C3439"/>
    <w:rsid w:val="647611C7"/>
    <w:rsid w:val="65D96386"/>
    <w:rsid w:val="666725AE"/>
    <w:rsid w:val="6806170A"/>
    <w:rsid w:val="68D96E7D"/>
    <w:rsid w:val="6AC6471D"/>
    <w:rsid w:val="6B44699B"/>
    <w:rsid w:val="6C98087F"/>
    <w:rsid w:val="6D67783E"/>
    <w:rsid w:val="6F1A4CD6"/>
    <w:rsid w:val="70F15B71"/>
    <w:rsid w:val="70F963A8"/>
    <w:rsid w:val="72C33A54"/>
    <w:rsid w:val="74185C42"/>
    <w:rsid w:val="75F24A07"/>
    <w:rsid w:val="79615218"/>
    <w:rsid w:val="7A071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004BB"/>
  <w15:docId w15:val="{B960A870-41BA-4B9D-9430-A2A2CD2B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szCs w:val="2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szCs w:val="22"/>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qFormat/>
    <w:rPr>
      <w:szCs w:val="24"/>
    </w:rPr>
  </w:style>
  <w:style w:type="paragraph" w:customStyle="1" w:styleId="1">
    <w:name w:val="列出段落1"/>
    <w:basedOn w:val="a"/>
    <w:uiPriority w:val="99"/>
    <w:qFormat/>
    <w:pPr>
      <w:ind w:firstLineChars="200" w:firstLine="420"/>
    </w:pPr>
    <w:rPr>
      <w:szCs w:val="24"/>
    </w:rPr>
  </w:style>
  <w:style w:type="paragraph" w:customStyle="1" w:styleId="10">
    <w:name w:val="列表段落1"/>
    <w:basedOn w:val="a"/>
    <w:uiPriority w:val="34"/>
    <w:qFormat/>
    <w:pPr>
      <w:ind w:firstLineChars="200" w:firstLine="420"/>
    </w:pPr>
  </w:style>
  <w:style w:type="character" w:customStyle="1" w:styleId="ac">
    <w:name w:val="批注主题 字符"/>
    <w:basedOn w:val="a4"/>
    <w:link w:val="ab"/>
    <w:uiPriority w:val="99"/>
    <w:semiHidden/>
    <w:qFormat/>
    <w:rPr>
      <w:b/>
      <w:bCs/>
      <w:szCs w:val="24"/>
    </w:rPr>
  </w:style>
  <w:style w:type="character" w:customStyle="1" w:styleId="a6">
    <w:name w:val="批注框文本 字符"/>
    <w:basedOn w:val="a0"/>
    <w:link w:val="a5"/>
    <w:uiPriority w:val="99"/>
    <w:semiHidden/>
    <w:qFormat/>
    <w:rPr>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59D27-7923-4CFE-B43A-529BB308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610</Words>
  <Characters>3477</Characters>
  <Application>Microsoft Office Word</Application>
  <DocSecurity>0</DocSecurity>
  <Lines>28</Lines>
  <Paragraphs>8</Paragraphs>
  <ScaleCrop>false</ScaleCrop>
  <Company>SYSU</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 艺敏</dc:creator>
  <cp:lastModifiedBy>郭嗯嗯的笔记本</cp:lastModifiedBy>
  <cp:revision>5</cp:revision>
  <dcterms:created xsi:type="dcterms:W3CDTF">2020-05-14T00:36:00Z</dcterms:created>
  <dcterms:modified xsi:type="dcterms:W3CDTF">2020-05-17T00:45:00Z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