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3C2723" w14:textId="77777777" w:rsidR="00872643" w:rsidRPr="005A19E1" w:rsidRDefault="00872643" w:rsidP="00872643">
      <w:pPr>
        <w:adjustRightInd w:val="0"/>
        <w:snapToGrid w:val="0"/>
        <w:spacing w:line="360" w:lineRule="auto"/>
        <w:jc w:val="center"/>
        <w:rPr>
          <w:rFonts w:ascii="方正小标宋简体" w:eastAsia="方正小标宋简体"/>
          <w:b/>
          <w:sz w:val="44"/>
          <w:szCs w:val="44"/>
        </w:rPr>
      </w:pPr>
      <w:r w:rsidRPr="005A19E1">
        <w:rPr>
          <w:rFonts w:ascii="方正小标宋简体" w:eastAsia="方正小标宋简体" w:hint="eastAsia"/>
          <w:b/>
          <w:sz w:val="44"/>
          <w:szCs w:val="44"/>
        </w:rPr>
        <w:t>海洋科学学院本科生综合测评实施细则</w:t>
      </w:r>
    </w:p>
    <w:p w14:paraId="68B63B16" w14:textId="1EC50EBE" w:rsidR="00872643" w:rsidRPr="005A19E1" w:rsidRDefault="00872643" w:rsidP="00872643">
      <w:pPr>
        <w:adjustRightInd w:val="0"/>
        <w:snapToGrid w:val="0"/>
        <w:spacing w:line="360" w:lineRule="auto"/>
        <w:jc w:val="center"/>
        <w:rPr>
          <w:rFonts w:ascii="仿宋_GB2312" w:eastAsia="仿宋_GB2312" w:hAnsi="宋体" w:cs="宋体"/>
          <w:color w:val="000000"/>
          <w:sz w:val="28"/>
          <w:szCs w:val="28"/>
        </w:rPr>
      </w:pPr>
      <w:r w:rsidRPr="005A19E1">
        <w:rPr>
          <w:rFonts w:ascii="仿宋_GB2312" w:eastAsia="仿宋_GB2312" w:hAnsi="宋体" w:cs="宋体" w:hint="eastAsia"/>
          <w:color w:val="000000"/>
          <w:sz w:val="28"/>
          <w:szCs w:val="28"/>
        </w:rPr>
        <w:t>（中山大学海洋科学学院2013年第8次党政联席会议审议通过，2015年第12次党政联席会议第1次修订，2017年第6次党政联席会议第2次修订</w:t>
      </w:r>
      <w:r w:rsidR="00342164" w:rsidRPr="005A19E1">
        <w:rPr>
          <w:rFonts w:ascii="仿宋_GB2312" w:eastAsia="仿宋_GB2312" w:hAnsi="宋体" w:cs="宋体" w:hint="eastAsia"/>
          <w:color w:val="000000"/>
          <w:sz w:val="28"/>
          <w:szCs w:val="28"/>
        </w:rPr>
        <w:t>，2</w:t>
      </w:r>
      <w:r w:rsidR="00342164" w:rsidRPr="005A19E1">
        <w:rPr>
          <w:rFonts w:ascii="仿宋_GB2312" w:eastAsia="仿宋_GB2312" w:hAnsi="宋体" w:cs="宋体"/>
          <w:color w:val="000000"/>
          <w:sz w:val="28"/>
          <w:szCs w:val="28"/>
        </w:rPr>
        <w:t>020</w:t>
      </w:r>
      <w:r w:rsidR="00342164" w:rsidRPr="005A19E1">
        <w:rPr>
          <w:rFonts w:ascii="仿宋_GB2312" w:eastAsia="仿宋_GB2312" w:hAnsi="宋体" w:cs="宋体" w:hint="eastAsia"/>
          <w:color w:val="000000"/>
          <w:sz w:val="28"/>
          <w:szCs w:val="28"/>
        </w:rPr>
        <w:t>年第？次党政联席会议第</w:t>
      </w:r>
      <w:r w:rsidR="00342164" w:rsidRPr="005A19E1">
        <w:rPr>
          <w:rFonts w:ascii="仿宋_GB2312" w:eastAsia="仿宋_GB2312" w:hAnsi="宋体" w:cs="宋体"/>
          <w:color w:val="000000"/>
          <w:sz w:val="28"/>
          <w:szCs w:val="28"/>
        </w:rPr>
        <w:t>3</w:t>
      </w:r>
      <w:bookmarkStart w:id="0" w:name="_GoBack"/>
      <w:bookmarkEnd w:id="0"/>
      <w:r w:rsidR="00342164" w:rsidRPr="005A19E1">
        <w:rPr>
          <w:rFonts w:ascii="仿宋_GB2312" w:eastAsia="仿宋_GB2312" w:hAnsi="宋体" w:cs="宋体" w:hint="eastAsia"/>
          <w:color w:val="000000"/>
          <w:sz w:val="28"/>
          <w:szCs w:val="28"/>
        </w:rPr>
        <w:t>次修订</w:t>
      </w:r>
      <w:r w:rsidRPr="005A19E1">
        <w:rPr>
          <w:rFonts w:ascii="仿宋_GB2312" w:eastAsia="仿宋_GB2312" w:hAnsi="宋体" w:cs="宋体" w:hint="eastAsia"/>
          <w:color w:val="000000"/>
          <w:sz w:val="28"/>
          <w:szCs w:val="28"/>
        </w:rPr>
        <w:t>）</w:t>
      </w:r>
    </w:p>
    <w:p w14:paraId="32059EDF"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color w:val="000000"/>
          <w:sz w:val="32"/>
          <w:szCs w:val="32"/>
        </w:rPr>
      </w:pPr>
    </w:p>
    <w:p w14:paraId="1CACAFB9" w14:textId="6B94DAC7" w:rsidR="00872643" w:rsidRPr="005A19E1" w:rsidRDefault="00E21E07"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为</w:t>
      </w:r>
      <w:r w:rsidR="00914C33" w:rsidRPr="005A19E1">
        <w:rPr>
          <w:rFonts w:ascii="仿宋_GB2312" w:eastAsia="仿宋_GB2312" w:hAnsi="宋体" w:cs="宋体" w:hint="eastAsia"/>
          <w:sz w:val="32"/>
          <w:szCs w:val="32"/>
        </w:rPr>
        <w:t>全面</w:t>
      </w:r>
      <w:r w:rsidRPr="005A19E1">
        <w:rPr>
          <w:rFonts w:ascii="仿宋_GB2312" w:eastAsia="仿宋_GB2312" w:hAnsi="宋体" w:cs="宋体" w:hint="eastAsia"/>
          <w:sz w:val="32"/>
          <w:szCs w:val="32"/>
        </w:rPr>
        <w:t>贯彻党和国家的教育方针，</w:t>
      </w:r>
      <w:r w:rsidR="00914C33" w:rsidRPr="005A19E1">
        <w:rPr>
          <w:rFonts w:ascii="仿宋_GB2312" w:eastAsia="仿宋_GB2312" w:hAnsi="宋体" w:cs="宋体" w:hint="eastAsia"/>
          <w:sz w:val="32"/>
          <w:szCs w:val="32"/>
        </w:rPr>
        <w:t>坚持</w:t>
      </w:r>
      <w:r w:rsidR="00142605" w:rsidRPr="005A19E1">
        <w:rPr>
          <w:rFonts w:ascii="仿宋_GB2312" w:eastAsia="仿宋_GB2312" w:hAnsi="宋体" w:cs="宋体" w:hint="eastAsia"/>
          <w:sz w:val="32"/>
          <w:szCs w:val="32"/>
        </w:rPr>
        <w:t>落实</w:t>
      </w:r>
      <w:r w:rsidRPr="005A19E1">
        <w:rPr>
          <w:rFonts w:ascii="仿宋_GB2312" w:eastAsia="仿宋_GB2312" w:hAnsi="宋体" w:cs="宋体" w:hint="eastAsia"/>
          <w:sz w:val="32"/>
          <w:szCs w:val="32"/>
        </w:rPr>
        <w:t>立德树人根本任务，</w:t>
      </w:r>
      <w:r w:rsidR="00914C33" w:rsidRPr="005A19E1">
        <w:rPr>
          <w:rFonts w:ascii="仿宋_GB2312" w:eastAsia="仿宋_GB2312" w:hAnsi="宋体" w:cs="宋体" w:hint="eastAsia"/>
          <w:sz w:val="32"/>
          <w:szCs w:val="32"/>
        </w:rPr>
        <w:t>紧扣学</w:t>
      </w:r>
      <w:r w:rsidRPr="005A19E1">
        <w:rPr>
          <w:rFonts w:ascii="仿宋_GB2312" w:eastAsia="仿宋_GB2312" w:hAnsi="宋体" w:cs="宋体" w:hint="eastAsia"/>
          <w:sz w:val="32"/>
          <w:szCs w:val="32"/>
        </w:rPr>
        <w:t>校“德才兼备、领袖气质、家国情怀”的人才培养目标，激励学生奋发学习、刻苦钻研，</w:t>
      </w:r>
      <w:r w:rsidR="006C23CC" w:rsidRPr="005A19E1">
        <w:rPr>
          <w:rFonts w:ascii="仿宋_GB2312" w:eastAsia="仿宋_GB2312" w:hAnsi="宋体" w:cs="宋体" w:hint="eastAsia"/>
          <w:sz w:val="32"/>
          <w:szCs w:val="32"/>
        </w:rPr>
        <w:t>自觉</w:t>
      </w:r>
      <w:proofErr w:type="gramStart"/>
      <w:r w:rsidR="006C23CC" w:rsidRPr="005A19E1">
        <w:rPr>
          <w:rFonts w:ascii="仿宋_GB2312" w:eastAsia="仿宋_GB2312" w:hAnsi="宋体" w:cs="宋体" w:hint="eastAsia"/>
          <w:sz w:val="32"/>
          <w:szCs w:val="32"/>
        </w:rPr>
        <w:t>践行</w:t>
      </w:r>
      <w:proofErr w:type="gramEnd"/>
      <w:r w:rsidR="006C23CC" w:rsidRPr="005A19E1">
        <w:rPr>
          <w:rFonts w:ascii="仿宋_GB2312" w:eastAsia="仿宋_GB2312" w:hAnsi="宋体" w:cs="宋体" w:hint="eastAsia"/>
          <w:sz w:val="32"/>
          <w:szCs w:val="32"/>
        </w:rPr>
        <w:t>社会主义核心价值观，</w:t>
      </w:r>
      <w:r w:rsidR="006C23CC" w:rsidRPr="005A19E1">
        <w:rPr>
          <w:rFonts w:ascii="仿宋_GB2312" w:eastAsia="仿宋_GB2312" w:hAnsi="宋体" w:cs="宋体" w:hint="eastAsia"/>
          <w:bCs/>
          <w:sz w:val="32"/>
          <w:szCs w:val="32"/>
        </w:rPr>
        <w:t>营造</w:t>
      </w:r>
      <w:r w:rsidR="006C23CC" w:rsidRPr="005A19E1">
        <w:rPr>
          <w:rFonts w:ascii="仿宋_GB2312" w:eastAsia="仿宋_GB2312" w:hAnsi="宋体" w:cs="宋体" w:hint="eastAsia"/>
          <w:sz w:val="32"/>
          <w:szCs w:val="32"/>
        </w:rPr>
        <w:t>“学在中大、追求卓越”优良校风学风，</w:t>
      </w:r>
      <w:r w:rsidR="00872643" w:rsidRPr="005A19E1">
        <w:rPr>
          <w:rFonts w:ascii="仿宋_GB2312" w:eastAsia="仿宋_GB2312" w:hAnsi="宋体" w:cs="宋体" w:hint="eastAsia"/>
          <w:sz w:val="32"/>
          <w:szCs w:val="32"/>
        </w:rPr>
        <w:t>根据《</w:t>
      </w:r>
      <w:r w:rsidRPr="005A19E1">
        <w:rPr>
          <w:rFonts w:ascii="仿宋_GB2312" w:eastAsia="仿宋_GB2312" w:hAnsi="宋体" w:cs="宋体" w:hint="eastAsia"/>
          <w:sz w:val="32"/>
          <w:szCs w:val="32"/>
        </w:rPr>
        <w:t>中山大学本科生奖学金管理办法</w:t>
      </w:r>
      <w:r w:rsidR="00872643" w:rsidRPr="005A19E1">
        <w:rPr>
          <w:rFonts w:ascii="仿宋_GB2312" w:eastAsia="仿宋_GB2312" w:hAnsi="宋体" w:cs="宋体" w:hint="eastAsia"/>
          <w:sz w:val="32"/>
          <w:szCs w:val="32"/>
        </w:rPr>
        <w:t>》，结合</w:t>
      </w:r>
      <w:r w:rsidR="006C23CC" w:rsidRPr="005A19E1">
        <w:rPr>
          <w:rFonts w:ascii="仿宋_GB2312" w:eastAsia="仿宋_GB2312" w:hAnsi="宋体" w:cs="宋体" w:hint="eastAsia"/>
          <w:sz w:val="32"/>
          <w:szCs w:val="32"/>
        </w:rPr>
        <w:t>我</w:t>
      </w:r>
      <w:r w:rsidR="00872643" w:rsidRPr="005A19E1">
        <w:rPr>
          <w:rFonts w:ascii="仿宋_GB2312" w:eastAsia="仿宋_GB2312" w:hAnsi="宋体" w:cs="宋体" w:hint="eastAsia"/>
          <w:sz w:val="32"/>
          <w:szCs w:val="32"/>
        </w:rPr>
        <w:t>院实际，制订并修订本实施细则。</w:t>
      </w:r>
    </w:p>
    <w:p w14:paraId="27DE1676"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0E1086EF" w14:textId="77777777"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第一条 总则</w:t>
      </w:r>
    </w:p>
    <w:p w14:paraId="2B153F0A" w14:textId="0048DB45"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w:t>
      </w:r>
      <w:r w:rsidR="00BF0D33" w:rsidRPr="005A19E1">
        <w:rPr>
          <w:rFonts w:ascii="仿宋_GB2312" w:eastAsia="仿宋_GB2312" w:hAnsi="宋体" w:cs="宋体" w:hint="eastAsia"/>
          <w:sz w:val="32"/>
          <w:szCs w:val="32"/>
        </w:rPr>
        <w:t>综合测评是对学生综合素质的量化评价，是为促进学生全面发展而制定一系列符合高校教育目标的量化指标与实施细则。</w:t>
      </w:r>
    </w:p>
    <w:p w14:paraId="69202FA8" w14:textId="0D4D32E2"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w:t>
      </w:r>
      <w:r w:rsidR="007929D0" w:rsidRPr="005A19E1">
        <w:rPr>
          <w:rFonts w:ascii="仿宋_GB2312" w:eastAsia="仿宋_GB2312" w:hAnsi="宋体" w:cs="宋体"/>
          <w:sz w:val="32"/>
          <w:szCs w:val="32"/>
        </w:rPr>
        <w:t>学生素质综合测评是海洋科学学院本科生思想政治教育的重要环节，旨在通过树立目标、明确导向，推动学生自我教育、自我管理和自我服务，促进学生学业发展、学术成长和升学深造。</w:t>
      </w:r>
      <w:r w:rsidRPr="005A19E1">
        <w:rPr>
          <w:rFonts w:ascii="仿宋_GB2312" w:eastAsia="仿宋_GB2312" w:hAnsi="宋体" w:cs="宋体" w:hint="eastAsia"/>
          <w:sz w:val="32"/>
          <w:szCs w:val="32"/>
        </w:rPr>
        <w:t>学生综合测评成绩是评选中山大学优秀学生奖学金的重要依据，同时也可作为其他相关奖励或资助项目评审时的参考。</w:t>
      </w:r>
    </w:p>
    <w:p w14:paraId="12D135BF"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lastRenderedPageBreak/>
        <w:t>3.综合测评由学院学工办负责，工作程序为：发布通知→学生提交证明→班级审核统计→班内公示（如有异议则返回班级复核、再公示）→学工办汇总审核→院内公示。</w:t>
      </w:r>
    </w:p>
    <w:p w14:paraId="7F07A192" w14:textId="77777777"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p>
    <w:p w14:paraId="62CE5F4A" w14:textId="58133B07" w:rsidR="00872643" w:rsidRPr="005A19E1" w:rsidRDefault="00872643" w:rsidP="00C945BF">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第二条 综合测评计算方法</w:t>
      </w:r>
    </w:p>
    <w:p w14:paraId="222A8076"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1.评奖年度为上一年7月1日至本年6月30日。</w:t>
      </w:r>
    </w:p>
    <w:p w14:paraId="538EFBE5"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2.综合测评成绩由学业加权平均分、德育加分和扣分三部分构成：综合测评成绩＝学业加权平均分＋加分－扣分。</w:t>
      </w:r>
    </w:p>
    <w:p w14:paraId="2F624F8B"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3.学业加权平均分（包括必修课和指定选修课）计算方法如下：设学生全年所修的各科成绩绩点为A1、A2、A3、……An，各科相应的学分分别为B1、B2、B3、……Bn，则学业加权平均分 = ∑(Ai*Bi) /∑Bi，（</w:t>
      </w:r>
      <w:proofErr w:type="spellStart"/>
      <w:r w:rsidRPr="005A19E1">
        <w:rPr>
          <w:rFonts w:ascii="仿宋_GB2312" w:eastAsia="仿宋_GB2312" w:hAnsi="宋体" w:cs="宋体" w:hint="eastAsia"/>
          <w:sz w:val="32"/>
          <w:szCs w:val="32"/>
        </w:rPr>
        <w:t>i</w:t>
      </w:r>
      <w:proofErr w:type="spellEnd"/>
      <w:r w:rsidRPr="005A19E1">
        <w:rPr>
          <w:rFonts w:ascii="仿宋_GB2312" w:eastAsia="仿宋_GB2312" w:hAnsi="宋体" w:cs="宋体" w:hint="eastAsia"/>
          <w:sz w:val="32"/>
          <w:szCs w:val="32"/>
        </w:rPr>
        <w:t xml:space="preserve"> =1，2，3，……，n）。</w:t>
      </w:r>
    </w:p>
    <w:p w14:paraId="699248AE"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4.德育加分必须有相应凭证，且加分不超过学业成绩的20%。</w:t>
      </w:r>
    </w:p>
    <w:p w14:paraId="2BFB3C77" w14:textId="7072A089"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5.根据《</w:t>
      </w:r>
      <w:r w:rsidR="00805D7D" w:rsidRPr="005A19E1">
        <w:rPr>
          <w:rFonts w:ascii="仿宋_GB2312" w:eastAsia="仿宋_GB2312" w:hAnsi="宋体" w:cs="宋体" w:hint="eastAsia"/>
          <w:sz w:val="32"/>
          <w:szCs w:val="32"/>
        </w:rPr>
        <w:t>中山大学本科生奖学金管理办法</w:t>
      </w:r>
      <w:r w:rsidRPr="005A19E1">
        <w:rPr>
          <w:rFonts w:ascii="仿宋_GB2312" w:eastAsia="仿宋_GB2312" w:hAnsi="宋体" w:cs="宋体" w:hint="eastAsia"/>
          <w:sz w:val="32"/>
          <w:szCs w:val="32"/>
        </w:rPr>
        <w:t>》的获奖比例及班级人数确定各班获奖名额。在名额计算过程中，若计算结果整数部分相等，则以小数点后数字的大小决定剩余名额的分配。在此基础上，以班级为单位（若该学年涉及专业分流，则以专业分流后的班级为准）按综合测评成绩高低排序，拟定获奖人选。</w:t>
      </w:r>
    </w:p>
    <w:p w14:paraId="604B615E"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6.必修课、专业选修课和限定选修课单科成绩低于65分，而且单科成绩未达到本班前60%的一、二等奖学金入围者，</w:t>
      </w:r>
      <w:r w:rsidRPr="005A19E1">
        <w:rPr>
          <w:rFonts w:ascii="仿宋_GB2312" w:eastAsia="仿宋_GB2312" w:hAnsi="宋体" w:cs="宋体" w:hint="eastAsia"/>
          <w:sz w:val="32"/>
          <w:szCs w:val="32"/>
        </w:rPr>
        <w:lastRenderedPageBreak/>
        <w:t>奖学金等级作降一级处理；三等奖学金入围者，不降等，但其排序应在单科成绩高于65分的其他三等奖入围者之后。</w:t>
      </w:r>
    </w:p>
    <w:p w14:paraId="46E33F92"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170A9783" w14:textId="74CC51EF"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第三条 关于缓考、转专业及交换生</w:t>
      </w:r>
    </w:p>
    <w:p w14:paraId="0C633D68"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经教务部门负责批准的缓考学生，且缓考科目不超过应考科目的50%者，可以用已参加的考试科目成绩参评奖学金，其缓考的成绩列入下学年度奖学金评选。缓考科目超过应考科目的50%者，可申请参与下次或者下一学年度奖学金的评选。</w:t>
      </w:r>
    </w:p>
    <w:p w14:paraId="563776D4"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2.对专业发生变更的同学，应按其年度所读专业及所在院系（原则上以就读时间长者优先），回原院系、原专业参评当年度奖学金评选。</w:t>
      </w:r>
    </w:p>
    <w:p w14:paraId="28D677C3"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3.凡具有中山大学学籍、已缴纳评奖学年度学费的交换生，有资格参评该学年度优秀学生奖学金评选；交换生在评奖学年度所修学分数应不低于本专业教学计划规定的学分数，并应填写《中山大学本科交换生课程学分认定及成绩转换申请表》，按学校关于交换生成绩认定及转换办法计算成绩。参评学生需按学院规定时间内提交参评材料，逾期视作弃权处理。</w:t>
      </w:r>
    </w:p>
    <w:p w14:paraId="46BD3806" w14:textId="34792639"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4.由于客观原因所致，</w:t>
      </w:r>
      <w:r w:rsidR="008F6EF3" w:rsidRPr="005A19E1">
        <w:rPr>
          <w:rFonts w:ascii="仿宋_GB2312" w:eastAsia="仿宋_GB2312" w:hAnsi="宋体" w:cs="宋体" w:hint="eastAsia"/>
          <w:sz w:val="32"/>
          <w:szCs w:val="32"/>
        </w:rPr>
        <w:t>学籍在我校的交换生未能在9月奖学金评选前完成全部学分转换的</w:t>
      </w:r>
      <w:r w:rsidRPr="005A19E1">
        <w:rPr>
          <w:rFonts w:ascii="仿宋_GB2312" w:eastAsia="仿宋_GB2312" w:hAnsi="宋体" w:cs="宋体" w:hint="eastAsia"/>
          <w:sz w:val="32"/>
          <w:szCs w:val="32"/>
        </w:rPr>
        <w:t>，经申请确认</w:t>
      </w:r>
      <w:r w:rsidR="008F6EF3" w:rsidRPr="005A19E1">
        <w:rPr>
          <w:rFonts w:ascii="仿宋_GB2312" w:eastAsia="仿宋_GB2312" w:hAnsi="宋体" w:cs="宋体" w:hint="eastAsia"/>
          <w:sz w:val="32"/>
          <w:szCs w:val="32"/>
        </w:rPr>
        <w:t>，可以参评针对交换生的中山大学优秀学生奖学金</w:t>
      </w:r>
      <w:r w:rsidRPr="005A19E1">
        <w:rPr>
          <w:rFonts w:ascii="仿宋_GB2312" w:eastAsia="仿宋_GB2312" w:hAnsi="宋体" w:cs="宋体" w:hint="eastAsia"/>
          <w:sz w:val="32"/>
          <w:szCs w:val="32"/>
        </w:rPr>
        <w:t>，并依据其当年度的</w:t>
      </w:r>
      <w:r w:rsidRPr="005A19E1">
        <w:rPr>
          <w:rFonts w:ascii="仿宋_GB2312" w:eastAsia="仿宋_GB2312" w:hAnsi="宋体" w:cs="宋体" w:hint="eastAsia"/>
          <w:sz w:val="32"/>
          <w:szCs w:val="32"/>
        </w:rPr>
        <w:lastRenderedPageBreak/>
        <w:t>综合测评成绩及所在参评单位排名，确定其获奖等级（参照本院同年级或专业已经获得校内优秀学生奖学金的综合测评成绩，综合测评成绩等于或者超过某等级奖学金综合测评的最低成绩，可获得同等级奖学金）。</w:t>
      </w:r>
    </w:p>
    <w:p w14:paraId="641B2342"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00247618" w14:textId="5D702839"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第四条 关于加分</w:t>
      </w:r>
    </w:p>
    <w:p w14:paraId="11D32567"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1.学生在评奖年度内获得各种级别的先进集体和个人奖励、表彰等，加分（绩点分，下同）细则如下：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A19E1" w14:paraId="768D40D1" w14:textId="77777777" w:rsidTr="007346EE">
        <w:trPr>
          <w:tblCellSpacing w:w="0" w:type="dxa"/>
        </w:trPr>
        <w:tc>
          <w:tcPr>
            <w:tcW w:w="845" w:type="dxa"/>
            <w:vAlign w:val="center"/>
          </w:tcPr>
          <w:p w14:paraId="6C4E9A1D"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分值</w:t>
            </w:r>
          </w:p>
        </w:tc>
        <w:tc>
          <w:tcPr>
            <w:tcW w:w="7481" w:type="dxa"/>
            <w:vAlign w:val="center"/>
          </w:tcPr>
          <w:p w14:paraId="1E7B2D80"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加分条件</w:t>
            </w:r>
          </w:p>
        </w:tc>
      </w:tr>
      <w:tr w:rsidR="00872643" w:rsidRPr="005A19E1" w14:paraId="0D9DA996" w14:textId="77777777" w:rsidTr="007346EE">
        <w:trPr>
          <w:tblCellSpacing w:w="0" w:type="dxa"/>
        </w:trPr>
        <w:tc>
          <w:tcPr>
            <w:tcW w:w="845" w:type="dxa"/>
            <w:vAlign w:val="center"/>
          </w:tcPr>
          <w:p w14:paraId="23FC9068"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0.25</w:t>
            </w:r>
          </w:p>
        </w:tc>
        <w:tc>
          <w:tcPr>
            <w:tcW w:w="7481" w:type="dxa"/>
            <w:vAlign w:val="center"/>
          </w:tcPr>
          <w:p w14:paraId="2B3CB0A3"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国家级先进个人，国家级先进集体负责人</w:t>
            </w:r>
          </w:p>
          <w:p w14:paraId="5251224C"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好人好事受到国家有关部门正式表彰者</w:t>
            </w:r>
          </w:p>
        </w:tc>
      </w:tr>
      <w:tr w:rsidR="00872643" w:rsidRPr="005A19E1" w14:paraId="359547B8" w14:textId="77777777" w:rsidTr="007346EE">
        <w:trPr>
          <w:tblCellSpacing w:w="0" w:type="dxa"/>
        </w:trPr>
        <w:tc>
          <w:tcPr>
            <w:tcW w:w="845" w:type="dxa"/>
            <w:vAlign w:val="center"/>
          </w:tcPr>
          <w:p w14:paraId="747F892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0.15</w:t>
            </w:r>
          </w:p>
        </w:tc>
        <w:tc>
          <w:tcPr>
            <w:tcW w:w="7481" w:type="dxa"/>
            <w:vAlign w:val="center"/>
          </w:tcPr>
          <w:p w14:paraId="5BBD76B5"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国家级先进集体成员</w:t>
            </w:r>
          </w:p>
          <w:p w14:paraId="0E7FD9FE"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省级先进个人，省级先进集体负责人</w:t>
            </w:r>
          </w:p>
          <w:p w14:paraId="59DAAFC0"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好人好事受到省级有关部门正式表彰者</w:t>
            </w:r>
          </w:p>
        </w:tc>
      </w:tr>
      <w:tr w:rsidR="00872643" w:rsidRPr="005A19E1" w14:paraId="03EA626B" w14:textId="77777777" w:rsidTr="007346EE">
        <w:trPr>
          <w:tblCellSpacing w:w="0" w:type="dxa"/>
        </w:trPr>
        <w:tc>
          <w:tcPr>
            <w:tcW w:w="845" w:type="dxa"/>
            <w:vAlign w:val="center"/>
          </w:tcPr>
          <w:p w14:paraId="3AED380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0.035</w:t>
            </w:r>
          </w:p>
        </w:tc>
        <w:tc>
          <w:tcPr>
            <w:tcW w:w="7481" w:type="dxa"/>
            <w:vAlign w:val="center"/>
          </w:tcPr>
          <w:p w14:paraId="398C659A"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省级先进集体成员</w:t>
            </w:r>
          </w:p>
          <w:p w14:paraId="5A2289BA"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市级先进个人，市级先进集体负责人</w:t>
            </w:r>
          </w:p>
          <w:p w14:paraId="7A0A9B07"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好人好事受到市级有关部门正式表彰者</w:t>
            </w:r>
          </w:p>
        </w:tc>
      </w:tr>
      <w:tr w:rsidR="00872643" w:rsidRPr="005A19E1" w14:paraId="2ADDEE8C" w14:textId="77777777" w:rsidTr="007346EE">
        <w:trPr>
          <w:tblCellSpacing w:w="0" w:type="dxa"/>
        </w:trPr>
        <w:tc>
          <w:tcPr>
            <w:tcW w:w="845" w:type="dxa"/>
            <w:vAlign w:val="center"/>
          </w:tcPr>
          <w:p w14:paraId="51CE548C"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0.02</w:t>
            </w:r>
          </w:p>
        </w:tc>
        <w:tc>
          <w:tcPr>
            <w:tcW w:w="7481" w:type="dxa"/>
            <w:vAlign w:val="center"/>
          </w:tcPr>
          <w:p w14:paraId="738E691B"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市级先进集体成员</w:t>
            </w:r>
          </w:p>
          <w:p w14:paraId="39632061"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校级先进个人，校级先进集体负责人</w:t>
            </w:r>
          </w:p>
        </w:tc>
      </w:tr>
      <w:tr w:rsidR="00872643" w:rsidRPr="005A19E1" w14:paraId="272B5AEC" w14:textId="77777777" w:rsidTr="007346EE">
        <w:trPr>
          <w:tblCellSpacing w:w="0" w:type="dxa"/>
        </w:trPr>
        <w:tc>
          <w:tcPr>
            <w:tcW w:w="845" w:type="dxa"/>
            <w:vAlign w:val="center"/>
          </w:tcPr>
          <w:p w14:paraId="1F154B6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0.01</w:t>
            </w:r>
          </w:p>
        </w:tc>
        <w:tc>
          <w:tcPr>
            <w:tcW w:w="7481" w:type="dxa"/>
            <w:vAlign w:val="center"/>
          </w:tcPr>
          <w:p w14:paraId="0EF9658A"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校级先进集体成员</w:t>
            </w:r>
          </w:p>
          <w:p w14:paraId="10B91370"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院级先进个人，院级先进集体负责人</w:t>
            </w:r>
          </w:p>
        </w:tc>
      </w:tr>
      <w:tr w:rsidR="00872643" w:rsidRPr="005A19E1" w14:paraId="13513DC9" w14:textId="77777777" w:rsidTr="007346EE">
        <w:trPr>
          <w:tblCellSpacing w:w="0" w:type="dxa"/>
        </w:trPr>
        <w:tc>
          <w:tcPr>
            <w:tcW w:w="8326" w:type="dxa"/>
            <w:gridSpan w:val="2"/>
            <w:vAlign w:val="center"/>
          </w:tcPr>
          <w:p w14:paraId="454BE228" w14:textId="77777777" w:rsidR="00872643" w:rsidRPr="005A19E1" w:rsidRDefault="00872643" w:rsidP="007346EE">
            <w:pPr>
              <w:widowControl/>
              <w:adjustRightInd w:val="0"/>
              <w:snapToGrid w:val="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备注：</w:t>
            </w:r>
          </w:p>
          <w:p w14:paraId="0B2FEAE2"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1.“先进个人”指：三好学生、优秀学生干部、优秀团干部、优秀团员、优秀党员、勤工助学先进个人、“年度人物”（提名奖按院级计算分值）、“三下乡”先进分子、见义勇为、勇斗歹徒、舍己救人、拾金不昧受到有关部门表彰者等；</w:t>
            </w:r>
          </w:p>
          <w:p w14:paraId="4852851E"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2.“先进集体”指：优良学风班（按任期分开加分）、优良学风标兵班、红旗团支部、优秀党支部、优秀团委、优秀学生会、文明宿舍等；</w:t>
            </w:r>
          </w:p>
          <w:p w14:paraId="20C99F66"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3.获得优良学风标兵班及校级十佳文明宿舍的加分在校级基础上再加0.005分；</w:t>
            </w:r>
          </w:p>
          <w:p w14:paraId="71F4DB2D"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lastRenderedPageBreak/>
              <w:t>4.凡获得多项先进个人或先进集体表彰者，分数不累加，只计最高分；</w:t>
            </w:r>
          </w:p>
          <w:p w14:paraId="5989465B"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5.“见义勇为”加分由个人提交说明、本科生事务委员会根据表彰证明讨论决定；</w:t>
            </w:r>
          </w:p>
          <w:p w14:paraId="025CF864"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6.在综合测评加分申请阶段，评优结果尚未出来（如优良学风班），则加分延至下一次综合测评。</w:t>
            </w:r>
          </w:p>
          <w:p w14:paraId="43B1B3F3" w14:textId="77777777" w:rsidR="00872643" w:rsidRPr="005A19E1" w:rsidRDefault="00872643" w:rsidP="007346EE">
            <w:pPr>
              <w:widowControl/>
              <w:adjustRightInd w:val="0"/>
              <w:snapToGrid w:val="0"/>
              <w:ind w:leftChars="67" w:left="141" w:firstLineChars="200" w:firstLine="560"/>
              <w:jc w:val="left"/>
              <w:rPr>
                <w:rFonts w:ascii="仿宋_GB2312" w:eastAsia="仿宋_GB2312" w:hAnsi="宋体" w:cs="宋体"/>
                <w:color w:val="353535"/>
                <w:kern w:val="0"/>
                <w:sz w:val="28"/>
                <w:szCs w:val="28"/>
              </w:rPr>
            </w:pPr>
            <w:r w:rsidRPr="005A19E1">
              <w:rPr>
                <w:rFonts w:ascii="仿宋_GB2312" w:eastAsia="仿宋_GB2312" w:hAnsi="宋体" w:cs="宋体" w:hint="eastAsia"/>
                <w:color w:val="353535"/>
                <w:kern w:val="0"/>
                <w:sz w:val="28"/>
                <w:szCs w:val="28"/>
              </w:rPr>
              <w:t>7.本类加分上限为0.3分，累加后超过0.3分的按0.3分计。</w:t>
            </w:r>
          </w:p>
        </w:tc>
      </w:tr>
    </w:tbl>
    <w:p w14:paraId="2EBBFD98"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7CFC852F"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2.在评奖年度内，学生在各级刊物发表作品者，加分细则如下: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A19E1" w14:paraId="3AF728A9" w14:textId="77777777" w:rsidTr="007346EE">
        <w:trPr>
          <w:tblCellSpacing w:w="0" w:type="dxa"/>
        </w:trPr>
        <w:tc>
          <w:tcPr>
            <w:tcW w:w="845" w:type="dxa"/>
            <w:vAlign w:val="center"/>
          </w:tcPr>
          <w:p w14:paraId="7E8E5B8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分值</w:t>
            </w:r>
          </w:p>
        </w:tc>
        <w:tc>
          <w:tcPr>
            <w:tcW w:w="7481" w:type="dxa"/>
            <w:vAlign w:val="center"/>
          </w:tcPr>
          <w:p w14:paraId="365A22D5"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加分条件</w:t>
            </w:r>
          </w:p>
        </w:tc>
      </w:tr>
      <w:tr w:rsidR="00872643" w:rsidRPr="005A19E1" w14:paraId="081C113F" w14:textId="77777777" w:rsidTr="007346EE">
        <w:trPr>
          <w:tblCellSpacing w:w="0" w:type="dxa"/>
        </w:trPr>
        <w:tc>
          <w:tcPr>
            <w:tcW w:w="845" w:type="dxa"/>
            <w:vAlign w:val="center"/>
          </w:tcPr>
          <w:p w14:paraId="36DFA8B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0.25</w:t>
            </w:r>
          </w:p>
        </w:tc>
        <w:tc>
          <w:tcPr>
            <w:tcW w:w="7481" w:type="dxa"/>
            <w:vAlign w:val="center"/>
          </w:tcPr>
          <w:p w14:paraId="3D588611"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国际级刊物</w:t>
            </w:r>
          </w:p>
        </w:tc>
      </w:tr>
      <w:tr w:rsidR="00872643" w:rsidRPr="005A19E1" w14:paraId="23A1282E" w14:textId="77777777" w:rsidTr="007346EE">
        <w:trPr>
          <w:tblCellSpacing w:w="0" w:type="dxa"/>
        </w:trPr>
        <w:tc>
          <w:tcPr>
            <w:tcW w:w="845" w:type="dxa"/>
            <w:vAlign w:val="center"/>
          </w:tcPr>
          <w:p w14:paraId="37CE53E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w:t>
            </w:r>
          </w:p>
        </w:tc>
        <w:tc>
          <w:tcPr>
            <w:tcW w:w="7481" w:type="dxa"/>
            <w:vAlign w:val="center"/>
          </w:tcPr>
          <w:p w14:paraId="0175EA10"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国家核心刊物</w:t>
            </w:r>
          </w:p>
        </w:tc>
      </w:tr>
      <w:tr w:rsidR="00872643" w:rsidRPr="005A19E1" w14:paraId="14A1B32F" w14:textId="77777777" w:rsidTr="007346EE">
        <w:trPr>
          <w:tblCellSpacing w:w="0" w:type="dxa"/>
        </w:trPr>
        <w:tc>
          <w:tcPr>
            <w:tcW w:w="845" w:type="dxa"/>
            <w:vAlign w:val="center"/>
          </w:tcPr>
          <w:p w14:paraId="788F214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0.15</w:t>
            </w:r>
          </w:p>
        </w:tc>
        <w:tc>
          <w:tcPr>
            <w:tcW w:w="7481" w:type="dxa"/>
            <w:vAlign w:val="center"/>
          </w:tcPr>
          <w:p w14:paraId="25FDCCAC"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国家非核心刊物</w:t>
            </w:r>
          </w:p>
        </w:tc>
      </w:tr>
      <w:tr w:rsidR="00872643" w:rsidRPr="005A19E1" w14:paraId="2281887C" w14:textId="77777777" w:rsidTr="007346EE">
        <w:trPr>
          <w:tblCellSpacing w:w="0" w:type="dxa"/>
        </w:trPr>
        <w:tc>
          <w:tcPr>
            <w:tcW w:w="845" w:type="dxa"/>
            <w:vAlign w:val="center"/>
          </w:tcPr>
          <w:p w14:paraId="1A63DD9B"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481" w:type="dxa"/>
            <w:vAlign w:val="center"/>
          </w:tcPr>
          <w:p w14:paraId="04393A63"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省级刊物</w:t>
            </w:r>
          </w:p>
        </w:tc>
      </w:tr>
      <w:tr w:rsidR="00872643" w:rsidRPr="005A19E1" w14:paraId="6BDD4981" w14:textId="77777777" w:rsidTr="007346EE">
        <w:trPr>
          <w:tblCellSpacing w:w="0" w:type="dxa"/>
        </w:trPr>
        <w:tc>
          <w:tcPr>
            <w:tcW w:w="845" w:type="dxa"/>
            <w:vAlign w:val="center"/>
          </w:tcPr>
          <w:p w14:paraId="5E5DD071"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481" w:type="dxa"/>
            <w:vAlign w:val="center"/>
          </w:tcPr>
          <w:p w14:paraId="50125F42"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校级刊物</w:t>
            </w:r>
          </w:p>
        </w:tc>
      </w:tr>
      <w:tr w:rsidR="00872643" w:rsidRPr="005A19E1" w14:paraId="709A41F8" w14:textId="77777777" w:rsidTr="007346EE">
        <w:trPr>
          <w:trHeight w:val="841"/>
          <w:tblCellSpacing w:w="0" w:type="dxa"/>
        </w:trPr>
        <w:tc>
          <w:tcPr>
            <w:tcW w:w="8326" w:type="dxa"/>
            <w:gridSpan w:val="2"/>
            <w:vAlign w:val="center"/>
          </w:tcPr>
          <w:p w14:paraId="2359D499" w14:textId="77777777" w:rsidR="00872643" w:rsidRPr="005A19E1" w:rsidRDefault="00872643" w:rsidP="007346EE">
            <w:pPr>
              <w:widowControl/>
              <w:adjustRightInd w:val="0"/>
              <w:snapToGrid w:val="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备注：</w:t>
            </w:r>
          </w:p>
          <w:p w14:paraId="483DB970"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1.发表的论文计分方式为：第一作者以100%计分，第二作者以80%计分，第三作者以70%计分，第四作者以60%计分，第五及以后作者以50%计分；</w:t>
            </w:r>
          </w:p>
          <w:p w14:paraId="02FFDEF3" w14:textId="28BBDA1F"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2.综述只按论文的50%计分</w:t>
            </w:r>
            <w:r w:rsidR="00EA03AF" w:rsidRPr="005A19E1">
              <w:rPr>
                <w:rFonts w:ascii="仿宋_GB2312" w:eastAsia="仿宋_GB2312" w:hAnsi="宋体" w:cs="宋体" w:hint="eastAsia"/>
                <w:color w:val="353535"/>
                <w:kern w:val="0"/>
                <w:sz w:val="28"/>
                <w:szCs w:val="32"/>
              </w:rPr>
              <w:t>，</w:t>
            </w:r>
            <w:r w:rsidR="009869F3" w:rsidRPr="005A19E1">
              <w:rPr>
                <w:rFonts w:ascii="仿宋_GB2312" w:eastAsia="仿宋_GB2312" w:hAnsi="宋体" w:cs="宋体" w:hint="eastAsia"/>
                <w:color w:val="353535"/>
                <w:kern w:val="0"/>
                <w:sz w:val="28"/>
                <w:szCs w:val="32"/>
              </w:rPr>
              <w:t>会议</w:t>
            </w:r>
            <w:r w:rsidR="00EA03AF" w:rsidRPr="005A19E1">
              <w:rPr>
                <w:rFonts w:ascii="仿宋_GB2312" w:eastAsia="仿宋_GB2312" w:hAnsi="宋体" w:cs="宋体" w:hint="eastAsia"/>
                <w:color w:val="353535"/>
                <w:kern w:val="0"/>
                <w:sz w:val="28"/>
                <w:szCs w:val="32"/>
              </w:rPr>
              <w:t>摘要只按论文的4</w:t>
            </w:r>
            <w:r w:rsidR="00EA03AF" w:rsidRPr="005A19E1">
              <w:rPr>
                <w:rFonts w:ascii="仿宋_GB2312" w:eastAsia="仿宋_GB2312" w:hAnsi="宋体" w:cs="宋体"/>
                <w:color w:val="353535"/>
                <w:kern w:val="0"/>
                <w:sz w:val="28"/>
                <w:szCs w:val="32"/>
              </w:rPr>
              <w:t>0</w:t>
            </w:r>
            <w:r w:rsidR="00EA03AF" w:rsidRPr="005A19E1">
              <w:rPr>
                <w:rFonts w:ascii="仿宋_GB2312" w:eastAsia="仿宋_GB2312" w:hAnsi="宋体" w:cs="宋体" w:hint="eastAsia"/>
                <w:color w:val="353535"/>
                <w:kern w:val="0"/>
                <w:sz w:val="28"/>
                <w:szCs w:val="32"/>
              </w:rPr>
              <w:t>%计分</w:t>
            </w:r>
            <w:r w:rsidRPr="005A19E1">
              <w:rPr>
                <w:rFonts w:ascii="仿宋_GB2312" w:eastAsia="仿宋_GB2312" w:hAnsi="宋体" w:cs="宋体" w:hint="eastAsia"/>
                <w:color w:val="353535"/>
                <w:kern w:val="0"/>
                <w:sz w:val="28"/>
                <w:szCs w:val="32"/>
              </w:rPr>
              <w:t>；</w:t>
            </w:r>
          </w:p>
          <w:p w14:paraId="2D18BAEA"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3.在期刊的增刊或论丛上发表论文按该期刊相应级别的50％加分；</w:t>
            </w:r>
          </w:p>
          <w:p w14:paraId="28C7640D"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4.在校级刊物上发表论文最多只计两篇。</w:t>
            </w:r>
          </w:p>
          <w:p w14:paraId="04560451"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5.在报刊、期刊每发表一篇非专业学术论文性质的文章，每发表一份摄影、美术、书法等非文章性性质的作品（校级及以上者0.01分；院级0.005分）；</w:t>
            </w:r>
          </w:p>
          <w:p w14:paraId="72F056BD"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6.社会实践或社会调查论文属于一般性征文，即非专业学术论文；</w:t>
            </w:r>
          </w:p>
          <w:p w14:paraId="093C7D29" w14:textId="77777777" w:rsidR="00872643" w:rsidRPr="005A19E1" w:rsidRDefault="00872643" w:rsidP="007346EE">
            <w:pPr>
              <w:widowControl/>
              <w:adjustRightInd w:val="0"/>
              <w:snapToGrid w:val="0"/>
              <w:ind w:leftChars="67" w:left="141"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7.本类加分上限为0.3分，累加后超过0.3分的按0.3分计。</w:t>
            </w:r>
          </w:p>
        </w:tc>
      </w:tr>
    </w:tbl>
    <w:p w14:paraId="68E1AA26"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344952BD"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3.学生在评奖年度内参与社会工作，担任学生组织各级干部职务，表现合格者，加分细则如下：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481"/>
      </w:tblGrid>
      <w:tr w:rsidR="00872643" w:rsidRPr="005A19E1" w14:paraId="3B88F5B0" w14:textId="77777777" w:rsidTr="007346EE">
        <w:trPr>
          <w:tblCellSpacing w:w="0" w:type="dxa"/>
        </w:trPr>
        <w:tc>
          <w:tcPr>
            <w:tcW w:w="845" w:type="dxa"/>
            <w:vAlign w:val="center"/>
          </w:tcPr>
          <w:p w14:paraId="7BF7FBD1"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lastRenderedPageBreak/>
              <w:t>分值</w:t>
            </w:r>
          </w:p>
        </w:tc>
        <w:tc>
          <w:tcPr>
            <w:tcW w:w="7481" w:type="dxa"/>
            <w:vAlign w:val="center"/>
          </w:tcPr>
          <w:p w14:paraId="738474FD"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加分条件</w:t>
            </w:r>
          </w:p>
        </w:tc>
      </w:tr>
      <w:tr w:rsidR="00872643" w:rsidRPr="005A19E1" w14:paraId="4BE071F4" w14:textId="77777777" w:rsidTr="007346EE">
        <w:trPr>
          <w:tblCellSpacing w:w="0" w:type="dxa"/>
        </w:trPr>
        <w:tc>
          <w:tcPr>
            <w:tcW w:w="845" w:type="dxa"/>
            <w:vAlign w:val="center"/>
          </w:tcPr>
          <w:p w14:paraId="10462A72"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481" w:type="dxa"/>
            <w:vAlign w:val="center"/>
          </w:tcPr>
          <w:p w14:paraId="6ED71228"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校学生会主席（包括校区学生会主席）</w:t>
            </w:r>
          </w:p>
        </w:tc>
      </w:tr>
      <w:tr w:rsidR="00872643" w:rsidRPr="005A19E1" w14:paraId="2379E3F4" w14:textId="77777777" w:rsidTr="007346EE">
        <w:trPr>
          <w:tblCellSpacing w:w="0" w:type="dxa"/>
        </w:trPr>
        <w:tc>
          <w:tcPr>
            <w:tcW w:w="845" w:type="dxa"/>
            <w:vAlign w:val="center"/>
          </w:tcPr>
          <w:p w14:paraId="7C808D5B"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481" w:type="dxa"/>
            <w:vAlign w:val="center"/>
          </w:tcPr>
          <w:p w14:paraId="6ABBD597"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校学生会副主席</w:t>
            </w:r>
          </w:p>
          <w:p w14:paraId="42FDF3AC"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院团委副书记、院学生会主席、学生党支部副书记</w:t>
            </w:r>
          </w:p>
        </w:tc>
      </w:tr>
      <w:tr w:rsidR="00872643" w:rsidRPr="005A19E1" w14:paraId="5486B2DB" w14:textId="77777777" w:rsidTr="007346EE">
        <w:trPr>
          <w:tblCellSpacing w:w="0" w:type="dxa"/>
        </w:trPr>
        <w:tc>
          <w:tcPr>
            <w:tcW w:w="845" w:type="dxa"/>
            <w:vAlign w:val="center"/>
          </w:tcPr>
          <w:p w14:paraId="162AD2A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0.035</w:t>
            </w:r>
          </w:p>
        </w:tc>
        <w:tc>
          <w:tcPr>
            <w:tcW w:w="7481" w:type="dxa"/>
            <w:vAlign w:val="center"/>
          </w:tcPr>
          <w:p w14:paraId="03DFD6F7"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校学生会部长</w:t>
            </w:r>
          </w:p>
          <w:p w14:paraId="3D467F19" w14:textId="6A35E9F3" w:rsidR="00872643" w:rsidRPr="005A19E1" w:rsidRDefault="00C945BF"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院团委委员、</w:t>
            </w:r>
            <w:r w:rsidR="00872643" w:rsidRPr="005A19E1">
              <w:rPr>
                <w:rFonts w:ascii="仿宋_GB2312" w:eastAsia="仿宋_GB2312" w:hAnsi="宋体" w:cs="宋体" w:hint="eastAsia"/>
                <w:color w:val="353535"/>
                <w:kern w:val="0"/>
                <w:sz w:val="28"/>
                <w:szCs w:val="32"/>
              </w:rPr>
              <w:t>院学生会副主席、学生会秘书长</w:t>
            </w:r>
          </w:p>
        </w:tc>
      </w:tr>
      <w:tr w:rsidR="00872643" w:rsidRPr="005A19E1" w14:paraId="7E2B9ECE" w14:textId="77777777" w:rsidTr="007346EE">
        <w:trPr>
          <w:trHeight w:val="90"/>
          <w:tblCellSpacing w:w="0" w:type="dxa"/>
        </w:trPr>
        <w:tc>
          <w:tcPr>
            <w:tcW w:w="845" w:type="dxa"/>
            <w:vAlign w:val="center"/>
          </w:tcPr>
          <w:p w14:paraId="4E884E0E"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0.025</w:t>
            </w:r>
          </w:p>
        </w:tc>
        <w:tc>
          <w:tcPr>
            <w:tcW w:w="7481" w:type="dxa"/>
            <w:vAlign w:val="center"/>
          </w:tcPr>
          <w:p w14:paraId="5E274866"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院团委部长、学生会部长、党支部委员</w:t>
            </w:r>
          </w:p>
          <w:p w14:paraId="24115EAD"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班长、团支部书记</w:t>
            </w:r>
          </w:p>
          <w:p w14:paraId="4969E2B9"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经批准成立的学校社团会长</w:t>
            </w:r>
          </w:p>
        </w:tc>
      </w:tr>
      <w:tr w:rsidR="00872643" w:rsidRPr="005A19E1" w14:paraId="6A49BC00" w14:textId="77777777" w:rsidTr="007346EE">
        <w:trPr>
          <w:tblCellSpacing w:w="0" w:type="dxa"/>
        </w:trPr>
        <w:tc>
          <w:tcPr>
            <w:tcW w:w="845" w:type="dxa"/>
            <w:vAlign w:val="center"/>
          </w:tcPr>
          <w:p w14:paraId="6A784F9A"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0.015</w:t>
            </w:r>
          </w:p>
        </w:tc>
        <w:tc>
          <w:tcPr>
            <w:tcW w:w="7481" w:type="dxa"/>
            <w:vAlign w:val="center"/>
          </w:tcPr>
          <w:p w14:paraId="2492B012"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校团委副部长、校学生会副部长、</w:t>
            </w:r>
          </w:p>
          <w:p w14:paraId="2A79764F"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院团委副部长、院学生会副部长</w:t>
            </w:r>
          </w:p>
          <w:p w14:paraId="10BC9164"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班团干部（除班长和团支部书记外）</w:t>
            </w:r>
          </w:p>
          <w:p w14:paraId="2D2250E4"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经批准成立的学校社团副会长及部长</w:t>
            </w:r>
          </w:p>
          <w:p w14:paraId="18861113" w14:textId="1BEF2300"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w:t>
            </w:r>
            <w:r w:rsidR="00CC401F" w:rsidRPr="005A19E1">
              <w:rPr>
                <w:rFonts w:ascii="仿宋_GB2312" w:eastAsia="仿宋_GB2312" w:hAnsi="宋体" w:cs="宋体" w:hint="eastAsia"/>
                <w:color w:val="353535"/>
                <w:kern w:val="0"/>
                <w:sz w:val="28"/>
                <w:szCs w:val="32"/>
              </w:rPr>
              <w:t>学生</w:t>
            </w:r>
            <w:r w:rsidRPr="005A19E1">
              <w:rPr>
                <w:rFonts w:ascii="仿宋_GB2312" w:eastAsia="仿宋_GB2312" w:hAnsi="宋体" w:cs="宋体" w:hint="eastAsia"/>
                <w:color w:val="353535"/>
                <w:kern w:val="0"/>
                <w:sz w:val="28"/>
                <w:szCs w:val="32"/>
              </w:rPr>
              <w:t>组织主要负责人</w:t>
            </w:r>
            <w:r w:rsidR="00342164" w:rsidRPr="005A19E1">
              <w:rPr>
                <w:rFonts w:ascii="仿宋_GB2312" w:eastAsia="仿宋_GB2312" w:hAnsi="宋体" w:cs="宋体" w:hint="eastAsia"/>
                <w:color w:val="353535"/>
                <w:kern w:val="0"/>
                <w:sz w:val="28"/>
                <w:szCs w:val="32"/>
              </w:rPr>
              <w:t>（</w:t>
            </w:r>
            <w:r w:rsidR="00566AFD" w:rsidRPr="005A19E1">
              <w:rPr>
                <w:rFonts w:ascii="仿宋_GB2312" w:eastAsia="仿宋_GB2312" w:hAnsi="宋体" w:cs="宋体" w:hint="eastAsia"/>
                <w:color w:val="353535"/>
                <w:kern w:val="0"/>
                <w:sz w:val="28"/>
                <w:szCs w:val="32"/>
              </w:rPr>
              <w:t>如</w:t>
            </w:r>
            <w:r w:rsidR="00342164" w:rsidRPr="005A19E1">
              <w:rPr>
                <w:rFonts w:ascii="仿宋_GB2312" w:eastAsia="仿宋_GB2312" w:hAnsi="宋体" w:cs="宋体" w:hint="eastAsia"/>
                <w:color w:val="353535"/>
                <w:kern w:val="0"/>
                <w:sz w:val="28"/>
                <w:szCs w:val="32"/>
              </w:rPr>
              <w:t>球队队长</w:t>
            </w:r>
            <w:r w:rsidR="00A61926" w:rsidRPr="005A19E1">
              <w:rPr>
                <w:rFonts w:ascii="仿宋_GB2312" w:eastAsia="仿宋_GB2312" w:hAnsi="宋体" w:cs="宋体" w:hint="eastAsia"/>
                <w:color w:val="353535"/>
                <w:kern w:val="0"/>
                <w:sz w:val="28"/>
                <w:szCs w:val="32"/>
              </w:rPr>
              <w:t>，不含球队经理</w:t>
            </w:r>
            <w:r w:rsidR="00342164" w:rsidRPr="005A19E1">
              <w:rPr>
                <w:rFonts w:ascii="仿宋_GB2312" w:eastAsia="仿宋_GB2312" w:hAnsi="宋体" w:cs="宋体" w:hint="eastAsia"/>
                <w:color w:val="353535"/>
                <w:kern w:val="0"/>
                <w:sz w:val="28"/>
                <w:szCs w:val="32"/>
              </w:rPr>
              <w:t>）</w:t>
            </w:r>
          </w:p>
        </w:tc>
      </w:tr>
      <w:tr w:rsidR="00872643" w:rsidRPr="005A19E1" w14:paraId="6EABD566" w14:textId="77777777" w:rsidTr="007346EE">
        <w:trPr>
          <w:tblCellSpacing w:w="0" w:type="dxa"/>
        </w:trPr>
        <w:tc>
          <w:tcPr>
            <w:tcW w:w="845" w:type="dxa"/>
            <w:vAlign w:val="center"/>
          </w:tcPr>
          <w:p w14:paraId="29BE2B63"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w:t>
            </w:r>
          </w:p>
        </w:tc>
        <w:tc>
          <w:tcPr>
            <w:tcW w:w="7481" w:type="dxa"/>
            <w:vAlign w:val="center"/>
          </w:tcPr>
          <w:p w14:paraId="7F933134"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校团委干事、校学生会干事</w:t>
            </w:r>
          </w:p>
          <w:p w14:paraId="4CD39997" w14:textId="7F79FA3F" w:rsidR="00872643" w:rsidRPr="005A19E1" w:rsidRDefault="00CC401F"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院团委干事、</w:t>
            </w:r>
            <w:r w:rsidR="00872643" w:rsidRPr="005A19E1">
              <w:rPr>
                <w:rFonts w:ascii="仿宋_GB2312" w:eastAsia="仿宋_GB2312" w:hAnsi="宋体" w:cs="宋体" w:hint="eastAsia"/>
                <w:color w:val="353535"/>
                <w:kern w:val="0"/>
                <w:sz w:val="28"/>
                <w:szCs w:val="32"/>
              </w:rPr>
              <w:t>院学生会干事</w:t>
            </w:r>
          </w:p>
          <w:p w14:paraId="6CB81FE0" w14:textId="7193D841" w:rsidR="00342164" w:rsidRPr="005A19E1" w:rsidRDefault="00CC401F" w:rsidP="00CC401F">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经批准成立的学校社团</w:t>
            </w:r>
            <w:r w:rsidR="00774588" w:rsidRPr="005A19E1">
              <w:rPr>
                <w:rFonts w:ascii="仿宋_GB2312" w:eastAsia="仿宋_GB2312" w:hAnsi="宋体" w:cs="宋体" w:hint="eastAsia"/>
                <w:color w:val="353535"/>
                <w:kern w:val="0"/>
                <w:sz w:val="28"/>
                <w:szCs w:val="32"/>
              </w:rPr>
              <w:t>成员</w:t>
            </w:r>
            <w:r w:rsidR="00342164" w:rsidRPr="005A19E1">
              <w:rPr>
                <w:rFonts w:ascii="仿宋_GB2312" w:eastAsia="仿宋_GB2312" w:hAnsi="宋体" w:cs="宋体" w:hint="eastAsia"/>
                <w:color w:val="353535"/>
                <w:kern w:val="0"/>
                <w:sz w:val="28"/>
                <w:szCs w:val="32"/>
              </w:rPr>
              <w:t>院级</w:t>
            </w:r>
            <w:r w:rsidRPr="005A19E1">
              <w:rPr>
                <w:rFonts w:ascii="仿宋_GB2312" w:eastAsia="仿宋_GB2312" w:hAnsi="宋体" w:cs="宋体" w:hint="eastAsia"/>
                <w:color w:val="353535"/>
                <w:kern w:val="0"/>
                <w:sz w:val="28"/>
                <w:szCs w:val="32"/>
              </w:rPr>
              <w:t>学生</w:t>
            </w:r>
            <w:r w:rsidR="00342164" w:rsidRPr="005A19E1">
              <w:rPr>
                <w:rFonts w:ascii="仿宋_GB2312" w:eastAsia="仿宋_GB2312" w:hAnsi="宋体" w:cs="宋体" w:hint="eastAsia"/>
                <w:color w:val="353535"/>
                <w:kern w:val="0"/>
                <w:sz w:val="28"/>
                <w:szCs w:val="32"/>
              </w:rPr>
              <w:t>组织次要负责人（</w:t>
            </w:r>
            <w:r w:rsidR="00566AFD" w:rsidRPr="005A19E1">
              <w:rPr>
                <w:rFonts w:ascii="仿宋_GB2312" w:eastAsia="仿宋_GB2312" w:hAnsi="宋体" w:cs="宋体" w:hint="eastAsia"/>
                <w:color w:val="353535"/>
                <w:kern w:val="0"/>
                <w:sz w:val="28"/>
                <w:szCs w:val="32"/>
              </w:rPr>
              <w:t>如</w:t>
            </w:r>
            <w:r w:rsidR="00342164" w:rsidRPr="005A19E1">
              <w:rPr>
                <w:rFonts w:ascii="仿宋_GB2312" w:eastAsia="仿宋_GB2312" w:hAnsi="宋体" w:cs="宋体" w:hint="eastAsia"/>
                <w:color w:val="353535"/>
                <w:kern w:val="0"/>
                <w:sz w:val="28"/>
                <w:szCs w:val="32"/>
              </w:rPr>
              <w:t>球队副队长</w:t>
            </w:r>
            <w:r w:rsidR="00A61926" w:rsidRPr="005A19E1">
              <w:rPr>
                <w:rFonts w:ascii="仿宋_GB2312" w:eastAsia="仿宋_GB2312" w:hAnsi="宋体" w:cs="宋体" w:hint="eastAsia"/>
                <w:color w:val="353535"/>
                <w:kern w:val="0"/>
                <w:sz w:val="28"/>
                <w:szCs w:val="32"/>
              </w:rPr>
              <w:t>，不含球队经理</w:t>
            </w:r>
            <w:r w:rsidR="00342164" w:rsidRPr="005A19E1">
              <w:rPr>
                <w:rFonts w:ascii="仿宋_GB2312" w:eastAsia="仿宋_GB2312" w:hAnsi="宋体" w:cs="宋体" w:hint="eastAsia"/>
                <w:color w:val="353535"/>
                <w:kern w:val="0"/>
                <w:sz w:val="28"/>
                <w:szCs w:val="32"/>
              </w:rPr>
              <w:t>）</w:t>
            </w:r>
          </w:p>
        </w:tc>
      </w:tr>
      <w:tr w:rsidR="00872643" w:rsidRPr="005A19E1" w14:paraId="401750EF" w14:textId="77777777" w:rsidTr="007346EE">
        <w:trPr>
          <w:tblCellSpacing w:w="0" w:type="dxa"/>
        </w:trPr>
        <w:tc>
          <w:tcPr>
            <w:tcW w:w="8326" w:type="dxa"/>
            <w:gridSpan w:val="2"/>
            <w:vAlign w:val="center"/>
          </w:tcPr>
          <w:p w14:paraId="5126A22A" w14:textId="77777777" w:rsidR="00872643" w:rsidRPr="005A19E1" w:rsidRDefault="00872643" w:rsidP="007346EE">
            <w:pPr>
              <w:widowControl/>
              <w:adjustRightInd w:val="0"/>
              <w:snapToGrid w:val="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备注：</w:t>
            </w:r>
          </w:p>
          <w:p w14:paraId="522805B1"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1.兼任多项社会工作者，只计各种职级相应分数的最高分，不累加；</w:t>
            </w:r>
          </w:p>
          <w:p w14:paraId="646F285F"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2.学生干部必须任期一届届满；任职时间不满一学期的以一学期计，但只计一半分数；</w:t>
            </w:r>
          </w:p>
          <w:p w14:paraId="176CB2E2" w14:textId="630370EA"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3.学院各级学生干部按考核结果</w:t>
            </w:r>
            <w:r w:rsidR="007929D0" w:rsidRPr="005A19E1">
              <w:rPr>
                <w:rFonts w:ascii="仿宋_GB2312" w:eastAsia="仿宋_GB2312" w:hAnsi="宋体" w:cs="宋体" w:hint="eastAsia"/>
                <w:color w:val="353535"/>
                <w:kern w:val="0"/>
                <w:sz w:val="28"/>
                <w:szCs w:val="32"/>
              </w:rPr>
              <w:t>予以</w:t>
            </w:r>
            <w:r w:rsidRPr="005A19E1">
              <w:rPr>
                <w:rFonts w:ascii="仿宋_GB2312" w:eastAsia="仿宋_GB2312" w:hAnsi="宋体" w:cs="宋体" w:hint="eastAsia"/>
                <w:color w:val="353535"/>
                <w:kern w:val="0"/>
                <w:sz w:val="28"/>
                <w:szCs w:val="32"/>
              </w:rPr>
              <w:t>加分</w:t>
            </w:r>
            <w:r w:rsidR="007929D0" w:rsidRPr="005A19E1">
              <w:rPr>
                <w:rFonts w:ascii="仿宋_GB2312" w:eastAsia="仿宋_GB2312" w:hAnsi="宋体" w:cs="宋体" w:hint="eastAsia"/>
                <w:color w:val="353535"/>
                <w:kern w:val="0"/>
                <w:sz w:val="28"/>
                <w:szCs w:val="32"/>
              </w:rPr>
              <w:t>：</w:t>
            </w:r>
            <w:r w:rsidRPr="005A19E1">
              <w:rPr>
                <w:rFonts w:ascii="仿宋_GB2312" w:eastAsia="仿宋_GB2312" w:hAnsi="宋体" w:cs="宋体" w:hint="eastAsia"/>
                <w:color w:val="353535"/>
                <w:kern w:val="0"/>
                <w:sz w:val="28"/>
                <w:szCs w:val="32"/>
              </w:rPr>
              <w:t>优秀为100%，良好为80%，一般为50%，较差不加分</w:t>
            </w:r>
            <w:r w:rsidR="007929D0" w:rsidRPr="005A19E1">
              <w:rPr>
                <w:rFonts w:ascii="仿宋_GB2312" w:eastAsia="仿宋_GB2312" w:hAnsi="宋体" w:cs="宋体" w:hint="eastAsia"/>
                <w:color w:val="353535"/>
                <w:kern w:val="0"/>
                <w:sz w:val="28"/>
                <w:szCs w:val="32"/>
              </w:rPr>
              <w:t>；</w:t>
            </w:r>
            <w:r w:rsidRPr="005A19E1">
              <w:rPr>
                <w:rFonts w:ascii="仿宋_GB2312" w:eastAsia="仿宋_GB2312" w:hAnsi="宋体" w:cs="宋体" w:hint="eastAsia"/>
                <w:color w:val="353535"/>
                <w:kern w:val="0"/>
                <w:sz w:val="28"/>
                <w:szCs w:val="32"/>
              </w:rPr>
              <w:t>校团委、学生会干部由校团委</w:t>
            </w:r>
            <w:r w:rsidR="007929D0" w:rsidRPr="005A19E1">
              <w:rPr>
                <w:rFonts w:ascii="仿宋_GB2312" w:eastAsia="仿宋_GB2312" w:hAnsi="宋体" w:cs="宋体" w:hint="eastAsia"/>
                <w:color w:val="353535"/>
                <w:kern w:val="0"/>
                <w:sz w:val="28"/>
                <w:szCs w:val="32"/>
              </w:rPr>
              <w:t>按述职评议结果出</w:t>
            </w:r>
            <w:r w:rsidR="00805D7D" w:rsidRPr="005A19E1">
              <w:rPr>
                <w:rFonts w:ascii="仿宋_GB2312" w:eastAsia="仿宋_GB2312" w:hAnsi="宋体" w:cs="宋体" w:hint="eastAsia"/>
                <w:color w:val="353535"/>
                <w:kern w:val="0"/>
                <w:sz w:val="28"/>
                <w:szCs w:val="32"/>
              </w:rPr>
              <w:t>具</w:t>
            </w:r>
            <w:r w:rsidR="007929D0" w:rsidRPr="005A19E1">
              <w:rPr>
                <w:rFonts w:ascii="仿宋_GB2312" w:eastAsia="仿宋_GB2312" w:hAnsi="宋体" w:cs="宋体" w:hint="eastAsia"/>
                <w:color w:val="353535"/>
                <w:kern w:val="0"/>
                <w:sz w:val="28"/>
                <w:szCs w:val="32"/>
              </w:rPr>
              <w:t>加分意见</w:t>
            </w:r>
            <w:r w:rsidRPr="005A19E1">
              <w:rPr>
                <w:rFonts w:ascii="仿宋_GB2312" w:eastAsia="仿宋_GB2312" w:hAnsi="宋体" w:cs="宋体" w:hint="eastAsia"/>
                <w:color w:val="353535"/>
                <w:kern w:val="0"/>
                <w:sz w:val="28"/>
                <w:szCs w:val="32"/>
              </w:rPr>
              <w:t>；其他社团的学生干部由该社团负责老师</w:t>
            </w:r>
            <w:r w:rsidR="007929D0" w:rsidRPr="005A19E1">
              <w:rPr>
                <w:rFonts w:ascii="仿宋_GB2312" w:eastAsia="仿宋_GB2312" w:hAnsi="宋体" w:cs="宋体" w:hint="eastAsia"/>
                <w:color w:val="353535"/>
                <w:kern w:val="0"/>
                <w:sz w:val="28"/>
                <w:szCs w:val="32"/>
              </w:rPr>
              <w:t>按述职评议结果出</w:t>
            </w:r>
            <w:r w:rsidR="00805D7D" w:rsidRPr="005A19E1">
              <w:rPr>
                <w:rFonts w:ascii="仿宋_GB2312" w:eastAsia="仿宋_GB2312" w:hAnsi="宋体" w:cs="宋体" w:hint="eastAsia"/>
                <w:color w:val="353535"/>
                <w:kern w:val="0"/>
                <w:sz w:val="28"/>
                <w:szCs w:val="32"/>
              </w:rPr>
              <w:t>具</w:t>
            </w:r>
            <w:r w:rsidR="007929D0" w:rsidRPr="005A19E1">
              <w:rPr>
                <w:rFonts w:ascii="仿宋_GB2312" w:eastAsia="仿宋_GB2312" w:hAnsi="宋体" w:cs="宋体" w:hint="eastAsia"/>
                <w:color w:val="353535"/>
                <w:kern w:val="0"/>
                <w:sz w:val="28"/>
                <w:szCs w:val="32"/>
              </w:rPr>
              <w:t>加分意见</w:t>
            </w:r>
            <w:r w:rsidRPr="005A19E1">
              <w:rPr>
                <w:rFonts w:ascii="仿宋_GB2312" w:eastAsia="仿宋_GB2312" w:hAnsi="宋体" w:cs="宋体" w:hint="eastAsia"/>
                <w:color w:val="353535"/>
                <w:kern w:val="0"/>
                <w:sz w:val="28"/>
                <w:szCs w:val="32"/>
              </w:rPr>
              <w:t>。</w:t>
            </w:r>
          </w:p>
        </w:tc>
      </w:tr>
    </w:tbl>
    <w:p w14:paraId="5988A994"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6ADE7AEA"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4.学生在评奖年度内参加各种竞赛获奖的，加分细则如下：</w:t>
      </w:r>
    </w:p>
    <w:tbl>
      <w:tblPr>
        <w:tblW w:w="83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
        <w:gridCol w:w="845"/>
        <w:gridCol w:w="7"/>
        <w:gridCol w:w="7040"/>
      </w:tblGrid>
      <w:tr w:rsidR="00872643" w:rsidRPr="005A19E1" w14:paraId="4740F9B9" w14:textId="77777777" w:rsidTr="007346EE">
        <w:trPr>
          <w:tblCellSpacing w:w="0" w:type="dxa"/>
        </w:trPr>
        <w:tc>
          <w:tcPr>
            <w:tcW w:w="434" w:type="dxa"/>
            <w:vMerge w:val="restart"/>
            <w:vAlign w:val="center"/>
          </w:tcPr>
          <w:p w14:paraId="741E4F47"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p w14:paraId="49D442C4"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学学术科</w:t>
            </w:r>
            <w:r w:rsidRPr="005A19E1">
              <w:rPr>
                <w:rFonts w:ascii="仿宋_GB2312" w:eastAsia="仿宋_GB2312" w:hAnsi="宋体" w:cs="宋体" w:hint="eastAsia"/>
                <w:color w:val="353535"/>
                <w:kern w:val="0"/>
                <w:sz w:val="28"/>
                <w:szCs w:val="32"/>
              </w:rPr>
              <w:lastRenderedPageBreak/>
              <w:t>技竞赛</w:t>
            </w:r>
          </w:p>
        </w:tc>
        <w:tc>
          <w:tcPr>
            <w:tcW w:w="852" w:type="dxa"/>
            <w:gridSpan w:val="2"/>
            <w:vAlign w:val="center"/>
          </w:tcPr>
          <w:p w14:paraId="6F12294D"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lastRenderedPageBreak/>
              <w:t>分值</w:t>
            </w:r>
          </w:p>
        </w:tc>
        <w:tc>
          <w:tcPr>
            <w:tcW w:w="7040" w:type="dxa"/>
            <w:vAlign w:val="center"/>
          </w:tcPr>
          <w:p w14:paraId="26C74F7B"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加分条件</w:t>
            </w:r>
          </w:p>
        </w:tc>
      </w:tr>
      <w:tr w:rsidR="00F75229" w:rsidRPr="005A19E1" w14:paraId="21FE73C7" w14:textId="77777777" w:rsidTr="007346EE">
        <w:trPr>
          <w:tblCellSpacing w:w="0" w:type="dxa"/>
        </w:trPr>
        <w:tc>
          <w:tcPr>
            <w:tcW w:w="434" w:type="dxa"/>
            <w:vMerge/>
            <w:vAlign w:val="center"/>
          </w:tcPr>
          <w:p w14:paraId="16E14A92" w14:textId="77777777" w:rsidR="00F75229" w:rsidRPr="005A19E1" w:rsidRDefault="00F75229"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BF66ECC" w14:textId="1E9EEDC0" w:rsidR="00F75229" w:rsidRPr="005A19E1" w:rsidRDefault="00F75229"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w:t>
            </w:r>
            <w:r w:rsidRPr="005A19E1">
              <w:rPr>
                <w:rFonts w:ascii="仿宋_GB2312" w:eastAsia="仿宋_GB2312" w:hAnsi="宋体" w:cs="宋体"/>
                <w:color w:val="353535"/>
                <w:kern w:val="0"/>
                <w:sz w:val="28"/>
                <w:szCs w:val="32"/>
              </w:rPr>
              <w:t>.</w:t>
            </w:r>
            <w:r w:rsidR="00BD53B5" w:rsidRPr="005A19E1">
              <w:rPr>
                <w:rFonts w:ascii="仿宋_GB2312" w:eastAsia="仿宋_GB2312" w:hAnsi="宋体" w:cs="宋体"/>
                <w:color w:val="353535"/>
                <w:kern w:val="0"/>
                <w:sz w:val="28"/>
                <w:szCs w:val="32"/>
              </w:rPr>
              <w:t>35</w:t>
            </w:r>
          </w:p>
        </w:tc>
        <w:tc>
          <w:tcPr>
            <w:tcW w:w="7040" w:type="dxa"/>
            <w:vAlign w:val="center"/>
          </w:tcPr>
          <w:p w14:paraId="180564F3" w14:textId="266C0F4E" w:rsidR="00F75229" w:rsidRPr="005A19E1" w:rsidRDefault="00F75229" w:rsidP="001868E1">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国际级一等奖</w:t>
            </w:r>
          </w:p>
        </w:tc>
      </w:tr>
      <w:tr w:rsidR="00872643" w:rsidRPr="005A19E1" w14:paraId="1640603E" w14:textId="77777777" w:rsidTr="007346EE">
        <w:trPr>
          <w:tblCellSpacing w:w="0" w:type="dxa"/>
        </w:trPr>
        <w:tc>
          <w:tcPr>
            <w:tcW w:w="434" w:type="dxa"/>
            <w:vMerge/>
            <w:vAlign w:val="center"/>
          </w:tcPr>
          <w:p w14:paraId="22B91875"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31EC09B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0.3</w:t>
            </w:r>
          </w:p>
        </w:tc>
        <w:tc>
          <w:tcPr>
            <w:tcW w:w="7040" w:type="dxa"/>
            <w:vAlign w:val="center"/>
          </w:tcPr>
          <w:p w14:paraId="473D505A" w14:textId="0A9CA8FA" w:rsidR="00872643" w:rsidRPr="005A19E1" w:rsidRDefault="004310CE"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国际级二等奖，</w:t>
            </w:r>
            <w:r w:rsidR="00872643" w:rsidRPr="005A19E1">
              <w:rPr>
                <w:rFonts w:ascii="仿宋_GB2312" w:eastAsia="仿宋_GB2312" w:hAnsi="宋体" w:cs="宋体" w:hint="eastAsia"/>
                <w:color w:val="353535"/>
                <w:kern w:val="0"/>
                <w:sz w:val="28"/>
                <w:szCs w:val="32"/>
              </w:rPr>
              <w:t>国家级一等奖</w:t>
            </w:r>
          </w:p>
        </w:tc>
      </w:tr>
      <w:tr w:rsidR="00872643" w:rsidRPr="005A19E1" w14:paraId="7502788C" w14:textId="77777777" w:rsidTr="007346EE">
        <w:trPr>
          <w:tblCellSpacing w:w="0" w:type="dxa"/>
        </w:trPr>
        <w:tc>
          <w:tcPr>
            <w:tcW w:w="434" w:type="dxa"/>
            <w:vMerge/>
            <w:vAlign w:val="center"/>
          </w:tcPr>
          <w:p w14:paraId="3EB8F24E"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83474A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0.25</w:t>
            </w:r>
          </w:p>
        </w:tc>
        <w:tc>
          <w:tcPr>
            <w:tcW w:w="7040" w:type="dxa"/>
            <w:vAlign w:val="center"/>
          </w:tcPr>
          <w:p w14:paraId="6F6AF33E" w14:textId="1EED8EAD" w:rsidR="00872643" w:rsidRPr="005A19E1" w:rsidRDefault="004310CE"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国际级三等奖，</w:t>
            </w:r>
            <w:r w:rsidR="00872643" w:rsidRPr="005A19E1">
              <w:rPr>
                <w:rFonts w:ascii="仿宋_GB2312" w:eastAsia="仿宋_GB2312" w:hAnsi="宋体" w:cs="宋体" w:hint="eastAsia"/>
                <w:color w:val="353535"/>
                <w:kern w:val="0"/>
                <w:sz w:val="28"/>
                <w:szCs w:val="32"/>
              </w:rPr>
              <w:t>国家级二等奖</w:t>
            </w:r>
          </w:p>
        </w:tc>
      </w:tr>
      <w:tr w:rsidR="00872643" w:rsidRPr="005A19E1" w14:paraId="72CA0B87" w14:textId="77777777" w:rsidTr="007346EE">
        <w:trPr>
          <w:tblCellSpacing w:w="0" w:type="dxa"/>
        </w:trPr>
        <w:tc>
          <w:tcPr>
            <w:tcW w:w="434" w:type="dxa"/>
            <w:vMerge/>
            <w:vAlign w:val="center"/>
          </w:tcPr>
          <w:p w14:paraId="7AD789C4"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39CD2E9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w:t>
            </w:r>
          </w:p>
        </w:tc>
        <w:tc>
          <w:tcPr>
            <w:tcW w:w="7040" w:type="dxa"/>
            <w:vAlign w:val="center"/>
          </w:tcPr>
          <w:p w14:paraId="0F8169F1"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国家级三等奖</w:t>
            </w:r>
          </w:p>
        </w:tc>
      </w:tr>
      <w:tr w:rsidR="00872643" w:rsidRPr="005A19E1" w14:paraId="622AD834" w14:textId="77777777" w:rsidTr="007346EE">
        <w:trPr>
          <w:tblCellSpacing w:w="0" w:type="dxa"/>
        </w:trPr>
        <w:tc>
          <w:tcPr>
            <w:tcW w:w="434" w:type="dxa"/>
            <w:vMerge/>
            <w:vAlign w:val="center"/>
          </w:tcPr>
          <w:p w14:paraId="4C293719"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4339A1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0.175</w:t>
            </w:r>
          </w:p>
        </w:tc>
        <w:tc>
          <w:tcPr>
            <w:tcW w:w="7040" w:type="dxa"/>
            <w:vAlign w:val="center"/>
          </w:tcPr>
          <w:p w14:paraId="2AAA4BCE"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省级一等奖</w:t>
            </w:r>
          </w:p>
        </w:tc>
      </w:tr>
      <w:tr w:rsidR="00872643" w:rsidRPr="005A19E1" w14:paraId="334DC6F6" w14:textId="77777777" w:rsidTr="007346EE">
        <w:trPr>
          <w:tblCellSpacing w:w="0" w:type="dxa"/>
        </w:trPr>
        <w:tc>
          <w:tcPr>
            <w:tcW w:w="434" w:type="dxa"/>
            <w:vMerge/>
            <w:vAlign w:val="center"/>
          </w:tcPr>
          <w:p w14:paraId="20B52FD7"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1F902A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0.15</w:t>
            </w:r>
          </w:p>
        </w:tc>
        <w:tc>
          <w:tcPr>
            <w:tcW w:w="7040" w:type="dxa"/>
            <w:vAlign w:val="center"/>
          </w:tcPr>
          <w:p w14:paraId="28E6A4D2" w14:textId="42BE2E91" w:rsidR="00872643" w:rsidRPr="005A19E1"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国际级优胜（秀）奖、鼓励奖，</w:t>
            </w:r>
            <w:r w:rsidR="00872643" w:rsidRPr="005A19E1">
              <w:rPr>
                <w:rFonts w:ascii="仿宋_GB2312" w:eastAsia="仿宋_GB2312" w:hAnsi="宋体" w:cs="宋体" w:hint="eastAsia"/>
                <w:color w:val="353535"/>
                <w:kern w:val="0"/>
                <w:sz w:val="28"/>
                <w:szCs w:val="32"/>
              </w:rPr>
              <w:t>省级二等奖，市级一等奖</w:t>
            </w:r>
          </w:p>
        </w:tc>
      </w:tr>
      <w:tr w:rsidR="00872643" w:rsidRPr="005A19E1" w14:paraId="01C67D24" w14:textId="77777777" w:rsidTr="007346EE">
        <w:trPr>
          <w:tblCellSpacing w:w="0" w:type="dxa"/>
        </w:trPr>
        <w:tc>
          <w:tcPr>
            <w:tcW w:w="434" w:type="dxa"/>
            <w:vMerge/>
            <w:vAlign w:val="center"/>
          </w:tcPr>
          <w:p w14:paraId="49D68776"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46178745"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0.125</w:t>
            </w:r>
          </w:p>
        </w:tc>
        <w:tc>
          <w:tcPr>
            <w:tcW w:w="7040" w:type="dxa"/>
            <w:vAlign w:val="center"/>
          </w:tcPr>
          <w:p w14:paraId="0FAD2DE6"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省级三等奖，市级二等奖</w:t>
            </w:r>
          </w:p>
        </w:tc>
      </w:tr>
      <w:tr w:rsidR="00872643" w:rsidRPr="005A19E1" w14:paraId="592A6394" w14:textId="77777777" w:rsidTr="007346EE">
        <w:trPr>
          <w:tblCellSpacing w:w="0" w:type="dxa"/>
        </w:trPr>
        <w:tc>
          <w:tcPr>
            <w:tcW w:w="434" w:type="dxa"/>
            <w:vMerge/>
            <w:vAlign w:val="center"/>
          </w:tcPr>
          <w:p w14:paraId="36BB847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2D61137"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040" w:type="dxa"/>
            <w:vAlign w:val="center"/>
          </w:tcPr>
          <w:p w14:paraId="795F541A"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市级三等奖，校级一等奖</w:t>
            </w:r>
          </w:p>
        </w:tc>
      </w:tr>
      <w:tr w:rsidR="00872643" w:rsidRPr="005A19E1" w14:paraId="01EAD4BE" w14:textId="77777777" w:rsidTr="007346EE">
        <w:trPr>
          <w:tblCellSpacing w:w="0" w:type="dxa"/>
        </w:trPr>
        <w:tc>
          <w:tcPr>
            <w:tcW w:w="434" w:type="dxa"/>
            <w:vMerge/>
            <w:vAlign w:val="center"/>
          </w:tcPr>
          <w:p w14:paraId="4A3B019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54B94CCE"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0.075</w:t>
            </w:r>
          </w:p>
        </w:tc>
        <w:tc>
          <w:tcPr>
            <w:tcW w:w="7040" w:type="dxa"/>
            <w:vAlign w:val="center"/>
          </w:tcPr>
          <w:p w14:paraId="63C46F33"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校级二等奖</w:t>
            </w:r>
          </w:p>
        </w:tc>
      </w:tr>
      <w:tr w:rsidR="00872643" w:rsidRPr="005A19E1" w14:paraId="03BE6259" w14:textId="77777777" w:rsidTr="007346EE">
        <w:trPr>
          <w:tblCellSpacing w:w="0" w:type="dxa"/>
        </w:trPr>
        <w:tc>
          <w:tcPr>
            <w:tcW w:w="434" w:type="dxa"/>
            <w:vMerge/>
            <w:vAlign w:val="center"/>
          </w:tcPr>
          <w:p w14:paraId="28F02F01"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2147F2C3"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040" w:type="dxa"/>
            <w:vAlign w:val="center"/>
          </w:tcPr>
          <w:p w14:paraId="6038F290"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校级三等奖</w:t>
            </w:r>
          </w:p>
        </w:tc>
      </w:tr>
      <w:tr w:rsidR="00872643" w:rsidRPr="005A19E1" w14:paraId="0A0461BA" w14:textId="77777777" w:rsidTr="007346EE">
        <w:trPr>
          <w:tblCellSpacing w:w="0" w:type="dxa"/>
        </w:trPr>
        <w:tc>
          <w:tcPr>
            <w:tcW w:w="434" w:type="dxa"/>
            <w:vMerge/>
            <w:vAlign w:val="center"/>
          </w:tcPr>
          <w:p w14:paraId="39CF9041"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ADDCF9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0.025</w:t>
            </w:r>
          </w:p>
        </w:tc>
        <w:tc>
          <w:tcPr>
            <w:tcW w:w="7040" w:type="dxa"/>
            <w:vAlign w:val="center"/>
          </w:tcPr>
          <w:p w14:paraId="5A7307F0"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院级一等奖</w:t>
            </w:r>
          </w:p>
        </w:tc>
      </w:tr>
      <w:tr w:rsidR="00872643" w:rsidRPr="005A19E1" w14:paraId="330A3175" w14:textId="77777777" w:rsidTr="007346EE">
        <w:trPr>
          <w:tblCellSpacing w:w="0" w:type="dxa"/>
        </w:trPr>
        <w:tc>
          <w:tcPr>
            <w:tcW w:w="434" w:type="dxa"/>
            <w:vMerge/>
            <w:vAlign w:val="center"/>
          </w:tcPr>
          <w:p w14:paraId="6525C062"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7452690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0.015</w:t>
            </w:r>
          </w:p>
        </w:tc>
        <w:tc>
          <w:tcPr>
            <w:tcW w:w="7040" w:type="dxa"/>
            <w:vAlign w:val="center"/>
          </w:tcPr>
          <w:p w14:paraId="18954F26"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院级二等奖</w:t>
            </w:r>
          </w:p>
        </w:tc>
      </w:tr>
      <w:tr w:rsidR="00872643" w:rsidRPr="005A19E1" w14:paraId="7B71C575" w14:textId="77777777" w:rsidTr="007346EE">
        <w:trPr>
          <w:trHeight w:val="507"/>
          <w:tblCellSpacing w:w="0" w:type="dxa"/>
        </w:trPr>
        <w:tc>
          <w:tcPr>
            <w:tcW w:w="434" w:type="dxa"/>
            <w:vMerge/>
            <w:vAlign w:val="center"/>
          </w:tcPr>
          <w:p w14:paraId="29182860"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1ED1C0AC"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w:t>
            </w:r>
          </w:p>
        </w:tc>
        <w:tc>
          <w:tcPr>
            <w:tcW w:w="7040" w:type="dxa"/>
            <w:vAlign w:val="center"/>
          </w:tcPr>
          <w:p w14:paraId="6FD93922" w14:textId="77777777" w:rsidR="00872643" w:rsidRPr="005A19E1" w:rsidRDefault="00872643"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院级三等奖</w:t>
            </w:r>
          </w:p>
        </w:tc>
      </w:tr>
      <w:tr w:rsidR="00872643" w:rsidRPr="005A19E1" w14:paraId="20691FDF" w14:textId="77777777" w:rsidTr="007346EE">
        <w:trPr>
          <w:tblCellSpacing w:w="0" w:type="dxa"/>
        </w:trPr>
        <w:tc>
          <w:tcPr>
            <w:tcW w:w="434" w:type="dxa"/>
            <w:vMerge/>
            <w:vAlign w:val="center"/>
          </w:tcPr>
          <w:p w14:paraId="56B1204D"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6430FB1E"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040" w:type="dxa"/>
            <w:vAlign w:val="center"/>
          </w:tcPr>
          <w:p w14:paraId="461EA33C" w14:textId="1813AF69" w:rsidR="00872643" w:rsidRPr="005A19E1"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国际级良好奖、优良奖，</w:t>
            </w:r>
            <w:r w:rsidR="00872643" w:rsidRPr="005A19E1">
              <w:rPr>
                <w:rFonts w:ascii="仿宋_GB2312" w:eastAsia="仿宋_GB2312" w:hAnsi="宋体" w:cs="宋体" w:hint="eastAsia"/>
                <w:color w:val="353535"/>
                <w:kern w:val="0"/>
                <w:sz w:val="28"/>
                <w:szCs w:val="32"/>
              </w:rPr>
              <w:t>国家级优胜（秀）奖、鼓励奖</w:t>
            </w:r>
          </w:p>
        </w:tc>
      </w:tr>
      <w:tr w:rsidR="00872643" w:rsidRPr="005A19E1" w14:paraId="3D613583" w14:textId="77777777" w:rsidTr="007346EE">
        <w:trPr>
          <w:tblCellSpacing w:w="0" w:type="dxa"/>
        </w:trPr>
        <w:tc>
          <w:tcPr>
            <w:tcW w:w="434" w:type="dxa"/>
            <w:vMerge/>
            <w:vAlign w:val="center"/>
          </w:tcPr>
          <w:p w14:paraId="7BF87723"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05FF84B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040" w:type="dxa"/>
            <w:vAlign w:val="center"/>
          </w:tcPr>
          <w:p w14:paraId="3692EB7F" w14:textId="70ED9A68" w:rsidR="00872643" w:rsidRPr="005A19E1"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国家级良好奖、优良奖，</w:t>
            </w:r>
            <w:r w:rsidR="00872643" w:rsidRPr="005A19E1">
              <w:rPr>
                <w:rFonts w:ascii="仿宋_GB2312" w:eastAsia="仿宋_GB2312" w:hAnsi="宋体" w:cs="宋体" w:hint="eastAsia"/>
                <w:color w:val="353535"/>
                <w:kern w:val="0"/>
                <w:sz w:val="28"/>
                <w:szCs w:val="32"/>
              </w:rPr>
              <w:t>省级优胜（秀）奖、鼓励奖</w:t>
            </w:r>
            <w:r w:rsidRPr="005A19E1" w:rsidDel="00BD53B5">
              <w:rPr>
                <w:rFonts w:ascii="仿宋_GB2312" w:eastAsia="仿宋_GB2312" w:hAnsi="宋体" w:cs="宋体" w:hint="eastAsia"/>
                <w:color w:val="353535"/>
                <w:kern w:val="0"/>
                <w:sz w:val="28"/>
                <w:szCs w:val="32"/>
              </w:rPr>
              <w:t xml:space="preserve"> </w:t>
            </w:r>
          </w:p>
        </w:tc>
      </w:tr>
      <w:tr w:rsidR="00872643" w:rsidRPr="005A19E1" w14:paraId="73FE3957" w14:textId="77777777" w:rsidTr="007346EE">
        <w:trPr>
          <w:tblCellSpacing w:w="0" w:type="dxa"/>
        </w:trPr>
        <w:tc>
          <w:tcPr>
            <w:tcW w:w="434" w:type="dxa"/>
            <w:vMerge/>
            <w:vAlign w:val="center"/>
          </w:tcPr>
          <w:p w14:paraId="554EBC47"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4899D9E4"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0.025</w:t>
            </w:r>
          </w:p>
        </w:tc>
        <w:tc>
          <w:tcPr>
            <w:tcW w:w="7040" w:type="dxa"/>
            <w:vAlign w:val="center"/>
          </w:tcPr>
          <w:p w14:paraId="5148E175" w14:textId="66496C55" w:rsidR="00872643" w:rsidRPr="005A19E1"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省级良好奖、优良奖，</w:t>
            </w:r>
            <w:r w:rsidR="00872643" w:rsidRPr="005A19E1">
              <w:rPr>
                <w:rFonts w:ascii="仿宋_GB2312" w:eastAsia="仿宋_GB2312" w:hAnsi="宋体" w:cs="宋体" w:hint="eastAsia"/>
                <w:color w:val="353535"/>
                <w:kern w:val="0"/>
                <w:sz w:val="28"/>
                <w:szCs w:val="32"/>
              </w:rPr>
              <w:t>市级优胜（秀）奖、鼓励奖</w:t>
            </w:r>
          </w:p>
        </w:tc>
      </w:tr>
      <w:tr w:rsidR="00872643" w:rsidRPr="005A19E1" w14:paraId="52B58458" w14:textId="77777777" w:rsidTr="007346EE">
        <w:trPr>
          <w:tblCellSpacing w:w="0" w:type="dxa"/>
        </w:trPr>
        <w:tc>
          <w:tcPr>
            <w:tcW w:w="434" w:type="dxa"/>
            <w:vMerge/>
            <w:vAlign w:val="center"/>
          </w:tcPr>
          <w:p w14:paraId="7AEAB7C3"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52" w:type="dxa"/>
            <w:gridSpan w:val="2"/>
            <w:vAlign w:val="center"/>
          </w:tcPr>
          <w:p w14:paraId="1998A91B"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0.015</w:t>
            </w:r>
          </w:p>
        </w:tc>
        <w:tc>
          <w:tcPr>
            <w:tcW w:w="7040" w:type="dxa"/>
            <w:vAlign w:val="center"/>
          </w:tcPr>
          <w:p w14:paraId="109C2EA1" w14:textId="29CDF017" w:rsidR="00872643" w:rsidRPr="005A19E1" w:rsidRDefault="00BD53B5" w:rsidP="007346EE">
            <w:pPr>
              <w:widowControl/>
              <w:adjustRightInd w:val="0"/>
              <w:snapToGrid w:val="0"/>
              <w:ind w:firstLineChars="200" w:firstLine="56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市级良好奖、优良奖，</w:t>
            </w:r>
            <w:r w:rsidR="00872643" w:rsidRPr="005A19E1">
              <w:rPr>
                <w:rFonts w:ascii="仿宋_GB2312" w:eastAsia="仿宋_GB2312" w:hAnsi="宋体" w:cs="宋体" w:hint="eastAsia"/>
                <w:color w:val="353535"/>
                <w:kern w:val="0"/>
                <w:sz w:val="28"/>
                <w:szCs w:val="32"/>
              </w:rPr>
              <w:t>校级优胜（秀）奖、鼓励奖</w:t>
            </w:r>
          </w:p>
        </w:tc>
      </w:tr>
      <w:tr w:rsidR="00872643" w:rsidRPr="005A19E1" w14:paraId="35500E70" w14:textId="77777777" w:rsidTr="007346EE">
        <w:trPr>
          <w:tblCellSpacing w:w="0" w:type="dxa"/>
        </w:trPr>
        <w:tc>
          <w:tcPr>
            <w:tcW w:w="434" w:type="dxa"/>
            <w:vMerge/>
            <w:vAlign w:val="center"/>
          </w:tcPr>
          <w:p w14:paraId="18A3041B"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40E13502" w14:textId="77777777" w:rsidR="00872643" w:rsidRPr="005A19E1" w:rsidRDefault="00872643" w:rsidP="007346EE">
            <w:pPr>
              <w:widowControl/>
              <w:adjustRightInd w:val="0"/>
              <w:snapToGrid w:val="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备注：</w:t>
            </w:r>
          </w:p>
          <w:p w14:paraId="1ABB6638" w14:textId="77777777" w:rsidR="00872643" w:rsidRPr="005A19E1"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1.科技竞赛作品的种类包括学术科技论文、科技发明制作以及调查报告等；</w:t>
            </w:r>
          </w:p>
          <w:p w14:paraId="224D39AD" w14:textId="77777777" w:rsidR="00872643" w:rsidRPr="005A19E1"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2.同一科技作品获不同奖，只计最高分，不累加；不同科研成果获奖，可累加；</w:t>
            </w:r>
          </w:p>
          <w:p w14:paraId="07AA78B1" w14:textId="77777777" w:rsidR="00872643" w:rsidRPr="005A19E1"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3.各种竞赛的级别、类别的认定权在本科生事务委员会；</w:t>
            </w:r>
          </w:p>
          <w:p w14:paraId="31E4E5C9" w14:textId="626F84C6" w:rsidR="00F33A20" w:rsidRPr="005A19E1" w:rsidRDefault="00872643" w:rsidP="007346EE">
            <w:pPr>
              <w:widowControl/>
              <w:adjustRightInd w:val="0"/>
              <w:snapToGrid w:val="0"/>
              <w:ind w:firstLineChars="232" w:firstLine="65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4.集体作品获奖可按主要成员（以90%计分）和一般成员（以60%计分）划分，其中主要成员不超过20%。或第一作者以100%计分，第二作者以80%计分，第三作者以70%计分，第四作者以60%计分，第五及以后作者以50%计分。</w:t>
            </w:r>
          </w:p>
        </w:tc>
      </w:tr>
      <w:tr w:rsidR="00872643" w:rsidRPr="005A19E1" w14:paraId="372A1641" w14:textId="77777777" w:rsidTr="007346EE">
        <w:trPr>
          <w:tblCellSpacing w:w="0" w:type="dxa"/>
        </w:trPr>
        <w:tc>
          <w:tcPr>
            <w:tcW w:w="434" w:type="dxa"/>
            <w:vMerge w:val="restart"/>
            <w:vAlign w:val="center"/>
          </w:tcPr>
          <w:p w14:paraId="5B469DED"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文文艺竞赛</w:t>
            </w:r>
          </w:p>
        </w:tc>
        <w:tc>
          <w:tcPr>
            <w:tcW w:w="845" w:type="dxa"/>
            <w:vAlign w:val="center"/>
          </w:tcPr>
          <w:p w14:paraId="3F2572A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分值</w:t>
            </w:r>
          </w:p>
        </w:tc>
        <w:tc>
          <w:tcPr>
            <w:tcW w:w="7047" w:type="dxa"/>
            <w:gridSpan w:val="2"/>
            <w:vAlign w:val="center"/>
          </w:tcPr>
          <w:p w14:paraId="1AAB42B0"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加分条件</w:t>
            </w:r>
          </w:p>
        </w:tc>
      </w:tr>
      <w:tr w:rsidR="00872643" w:rsidRPr="005A19E1" w14:paraId="75722DC7" w14:textId="77777777" w:rsidTr="007346EE">
        <w:trPr>
          <w:tblCellSpacing w:w="0" w:type="dxa"/>
        </w:trPr>
        <w:tc>
          <w:tcPr>
            <w:tcW w:w="434" w:type="dxa"/>
            <w:vMerge/>
            <w:vAlign w:val="center"/>
          </w:tcPr>
          <w:p w14:paraId="64A49DEB"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A4B2634"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w:t>
            </w:r>
          </w:p>
        </w:tc>
        <w:tc>
          <w:tcPr>
            <w:tcW w:w="7047" w:type="dxa"/>
            <w:gridSpan w:val="2"/>
            <w:vAlign w:val="center"/>
          </w:tcPr>
          <w:p w14:paraId="50054699"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国家级一等奖</w:t>
            </w:r>
          </w:p>
        </w:tc>
      </w:tr>
      <w:tr w:rsidR="00872643" w:rsidRPr="005A19E1" w14:paraId="557A903B" w14:textId="77777777" w:rsidTr="007346EE">
        <w:trPr>
          <w:tblCellSpacing w:w="0" w:type="dxa"/>
        </w:trPr>
        <w:tc>
          <w:tcPr>
            <w:tcW w:w="434" w:type="dxa"/>
            <w:vMerge/>
            <w:vAlign w:val="center"/>
          </w:tcPr>
          <w:p w14:paraId="38530F19"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57709D2"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0.15</w:t>
            </w:r>
          </w:p>
        </w:tc>
        <w:tc>
          <w:tcPr>
            <w:tcW w:w="7047" w:type="dxa"/>
            <w:gridSpan w:val="2"/>
            <w:vAlign w:val="center"/>
          </w:tcPr>
          <w:p w14:paraId="22C0B208"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国家级二等奖</w:t>
            </w:r>
          </w:p>
        </w:tc>
      </w:tr>
      <w:tr w:rsidR="00872643" w:rsidRPr="005A19E1" w14:paraId="1979EDF8" w14:textId="77777777" w:rsidTr="007346EE">
        <w:trPr>
          <w:tblCellSpacing w:w="0" w:type="dxa"/>
        </w:trPr>
        <w:tc>
          <w:tcPr>
            <w:tcW w:w="434" w:type="dxa"/>
            <w:vMerge/>
            <w:vAlign w:val="center"/>
          </w:tcPr>
          <w:p w14:paraId="59FC1188"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3639700A"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047" w:type="dxa"/>
            <w:gridSpan w:val="2"/>
            <w:vAlign w:val="center"/>
          </w:tcPr>
          <w:p w14:paraId="548BFD1C"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国家级三等奖</w:t>
            </w:r>
          </w:p>
        </w:tc>
      </w:tr>
      <w:tr w:rsidR="00872643" w:rsidRPr="005A19E1" w14:paraId="794D5654" w14:textId="77777777" w:rsidTr="007346EE">
        <w:trPr>
          <w:tblCellSpacing w:w="0" w:type="dxa"/>
        </w:trPr>
        <w:tc>
          <w:tcPr>
            <w:tcW w:w="434" w:type="dxa"/>
            <w:vMerge/>
            <w:vAlign w:val="center"/>
          </w:tcPr>
          <w:p w14:paraId="75AB11E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3EDB4182"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0.08</w:t>
            </w:r>
          </w:p>
        </w:tc>
        <w:tc>
          <w:tcPr>
            <w:tcW w:w="7047" w:type="dxa"/>
            <w:gridSpan w:val="2"/>
            <w:vAlign w:val="center"/>
          </w:tcPr>
          <w:p w14:paraId="7C6CE9AC"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省级一等奖</w:t>
            </w:r>
          </w:p>
        </w:tc>
      </w:tr>
      <w:tr w:rsidR="00872643" w:rsidRPr="005A19E1" w14:paraId="30AC4F85" w14:textId="77777777" w:rsidTr="007346EE">
        <w:trPr>
          <w:tblCellSpacing w:w="0" w:type="dxa"/>
        </w:trPr>
        <w:tc>
          <w:tcPr>
            <w:tcW w:w="434" w:type="dxa"/>
            <w:vMerge/>
            <w:vAlign w:val="center"/>
          </w:tcPr>
          <w:p w14:paraId="26F5D59E"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010E70A"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0.06</w:t>
            </w:r>
          </w:p>
        </w:tc>
        <w:tc>
          <w:tcPr>
            <w:tcW w:w="7047" w:type="dxa"/>
            <w:gridSpan w:val="2"/>
            <w:vAlign w:val="center"/>
          </w:tcPr>
          <w:p w14:paraId="637C3FE6"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省级二等奖，市级一等奖</w:t>
            </w:r>
          </w:p>
        </w:tc>
      </w:tr>
      <w:tr w:rsidR="00872643" w:rsidRPr="005A19E1" w14:paraId="3C9043BB" w14:textId="77777777" w:rsidTr="007346EE">
        <w:trPr>
          <w:tblCellSpacing w:w="0" w:type="dxa"/>
        </w:trPr>
        <w:tc>
          <w:tcPr>
            <w:tcW w:w="434" w:type="dxa"/>
            <w:vMerge/>
            <w:vAlign w:val="center"/>
          </w:tcPr>
          <w:p w14:paraId="5D73698C"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FA4FD9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047" w:type="dxa"/>
            <w:gridSpan w:val="2"/>
            <w:vAlign w:val="center"/>
          </w:tcPr>
          <w:p w14:paraId="67A192F9"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省级三等奖，市级二等奖，校级一等奖</w:t>
            </w:r>
          </w:p>
        </w:tc>
      </w:tr>
      <w:tr w:rsidR="00872643" w:rsidRPr="005A19E1" w14:paraId="3C06E2C2" w14:textId="77777777" w:rsidTr="007346EE">
        <w:trPr>
          <w:tblCellSpacing w:w="0" w:type="dxa"/>
        </w:trPr>
        <w:tc>
          <w:tcPr>
            <w:tcW w:w="434" w:type="dxa"/>
            <w:vMerge/>
            <w:vAlign w:val="center"/>
          </w:tcPr>
          <w:p w14:paraId="05833EA5"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706EE06" w14:textId="77777777" w:rsidR="00872643" w:rsidRPr="005A19E1" w:rsidRDefault="00872643" w:rsidP="007346EE">
            <w:pPr>
              <w:widowControl/>
              <w:pBdr>
                <w:bottom w:val="single" w:sz="6" w:space="1" w:color="auto"/>
              </w:pBdr>
              <w:tabs>
                <w:tab w:val="center" w:pos="4153"/>
                <w:tab w:val="right" w:pos="8306"/>
              </w:tabs>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0.04</w:t>
            </w:r>
          </w:p>
        </w:tc>
        <w:tc>
          <w:tcPr>
            <w:tcW w:w="7047" w:type="dxa"/>
            <w:gridSpan w:val="2"/>
            <w:vAlign w:val="center"/>
          </w:tcPr>
          <w:p w14:paraId="7FE62ADA"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市级三等奖，校级二等奖</w:t>
            </w:r>
          </w:p>
        </w:tc>
      </w:tr>
      <w:tr w:rsidR="00872643" w:rsidRPr="005A19E1" w14:paraId="315502C7" w14:textId="77777777" w:rsidTr="007346EE">
        <w:trPr>
          <w:tblCellSpacing w:w="0" w:type="dxa"/>
        </w:trPr>
        <w:tc>
          <w:tcPr>
            <w:tcW w:w="434" w:type="dxa"/>
            <w:vMerge/>
            <w:vAlign w:val="center"/>
          </w:tcPr>
          <w:p w14:paraId="6F36062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697635C" w14:textId="77777777" w:rsidR="00872643" w:rsidRPr="005A19E1" w:rsidRDefault="00872643" w:rsidP="007346EE">
            <w:pPr>
              <w:widowControl/>
              <w:pBdr>
                <w:bottom w:val="single" w:sz="6" w:space="1" w:color="auto"/>
              </w:pBdr>
              <w:tabs>
                <w:tab w:val="center" w:pos="4153"/>
                <w:tab w:val="right" w:pos="8306"/>
              </w:tabs>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0.03</w:t>
            </w:r>
          </w:p>
        </w:tc>
        <w:tc>
          <w:tcPr>
            <w:tcW w:w="7047" w:type="dxa"/>
            <w:gridSpan w:val="2"/>
            <w:vAlign w:val="center"/>
          </w:tcPr>
          <w:p w14:paraId="78CB7BB0"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校级三等奖</w:t>
            </w:r>
          </w:p>
        </w:tc>
      </w:tr>
      <w:tr w:rsidR="00872643" w:rsidRPr="005A19E1" w14:paraId="374AF79C" w14:textId="77777777" w:rsidTr="007346EE">
        <w:trPr>
          <w:tblCellSpacing w:w="0" w:type="dxa"/>
        </w:trPr>
        <w:tc>
          <w:tcPr>
            <w:tcW w:w="434" w:type="dxa"/>
            <w:vMerge/>
            <w:vAlign w:val="center"/>
          </w:tcPr>
          <w:p w14:paraId="25585F3E"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A4A83EC"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0.025</w:t>
            </w:r>
          </w:p>
        </w:tc>
        <w:tc>
          <w:tcPr>
            <w:tcW w:w="7047" w:type="dxa"/>
            <w:gridSpan w:val="2"/>
            <w:vAlign w:val="center"/>
          </w:tcPr>
          <w:p w14:paraId="27B3C9A1"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院级一等奖</w:t>
            </w:r>
          </w:p>
        </w:tc>
      </w:tr>
      <w:tr w:rsidR="00872643" w:rsidRPr="005A19E1" w14:paraId="3B12E745" w14:textId="77777777" w:rsidTr="007346EE">
        <w:trPr>
          <w:tblCellSpacing w:w="0" w:type="dxa"/>
        </w:trPr>
        <w:tc>
          <w:tcPr>
            <w:tcW w:w="434" w:type="dxa"/>
            <w:vMerge/>
            <w:vAlign w:val="center"/>
          </w:tcPr>
          <w:p w14:paraId="5209F882"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38F6F16"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0.015</w:t>
            </w:r>
          </w:p>
        </w:tc>
        <w:tc>
          <w:tcPr>
            <w:tcW w:w="7047" w:type="dxa"/>
            <w:gridSpan w:val="2"/>
            <w:vAlign w:val="center"/>
          </w:tcPr>
          <w:p w14:paraId="10A5935C"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院级二等奖</w:t>
            </w:r>
          </w:p>
        </w:tc>
      </w:tr>
      <w:tr w:rsidR="00872643" w:rsidRPr="005A19E1" w14:paraId="1E77C314" w14:textId="77777777" w:rsidTr="007346EE">
        <w:trPr>
          <w:tblCellSpacing w:w="0" w:type="dxa"/>
        </w:trPr>
        <w:tc>
          <w:tcPr>
            <w:tcW w:w="434" w:type="dxa"/>
            <w:vMerge/>
            <w:vAlign w:val="center"/>
          </w:tcPr>
          <w:p w14:paraId="5F3F1A68"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2E4E78B"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w:t>
            </w:r>
          </w:p>
        </w:tc>
        <w:tc>
          <w:tcPr>
            <w:tcW w:w="7047" w:type="dxa"/>
            <w:gridSpan w:val="2"/>
            <w:vAlign w:val="center"/>
          </w:tcPr>
          <w:p w14:paraId="72937837"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院级三等奖</w:t>
            </w:r>
          </w:p>
        </w:tc>
      </w:tr>
      <w:tr w:rsidR="00872643" w:rsidRPr="005A19E1" w14:paraId="62864CB7" w14:textId="77777777" w:rsidTr="007346EE">
        <w:trPr>
          <w:tblCellSpacing w:w="0" w:type="dxa"/>
        </w:trPr>
        <w:tc>
          <w:tcPr>
            <w:tcW w:w="434" w:type="dxa"/>
            <w:vMerge/>
            <w:vAlign w:val="center"/>
          </w:tcPr>
          <w:p w14:paraId="73839BB9"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AF9F0A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047" w:type="dxa"/>
            <w:gridSpan w:val="2"/>
            <w:vAlign w:val="center"/>
          </w:tcPr>
          <w:p w14:paraId="01923EF7"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国家级优胜奖、鼓励奖</w:t>
            </w:r>
          </w:p>
        </w:tc>
      </w:tr>
      <w:tr w:rsidR="00872643" w:rsidRPr="005A19E1" w14:paraId="0FD008A0" w14:textId="77777777" w:rsidTr="007346EE">
        <w:trPr>
          <w:tblCellSpacing w:w="0" w:type="dxa"/>
        </w:trPr>
        <w:tc>
          <w:tcPr>
            <w:tcW w:w="434" w:type="dxa"/>
            <w:vMerge/>
            <w:vAlign w:val="center"/>
          </w:tcPr>
          <w:p w14:paraId="5539F128"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AE56752"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0.04</w:t>
            </w:r>
          </w:p>
        </w:tc>
        <w:tc>
          <w:tcPr>
            <w:tcW w:w="7047" w:type="dxa"/>
            <w:gridSpan w:val="2"/>
            <w:vAlign w:val="center"/>
          </w:tcPr>
          <w:p w14:paraId="3DB97BD2" w14:textId="48E7FDA0" w:rsidR="00872643" w:rsidRPr="005A19E1"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国家级良好奖、优良奖，</w:t>
            </w:r>
            <w:r w:rsidR="00872643" w:rsidRPr="005A19E1">
              <w:rPr>
                <w:rFonts w:ascii="仿宋_GB2312" w:eastAsia="仿宋_GB2312" w:hAnsi="宋体" w:cs="宋体" w:hint="eastAsia"/>
                <w:color w:val="353535"/>
                <w:kern w:val="0"/>
                <w:sz w:val="28"/>
                <w:szCs w:val="32"/>
              </w:rPr>
              <w:t>省级优胜（秀）奖、鼓励奖</w:t>
            </w:r>
            <w:r w:rsidRPr="005A19E1" w:rsidDel="00566AFD">
              <w:rPr>
                <w:rFonts w:ascii="仿宋_GB2312" w:eastAsia="仿宋_GB2312" w:hAnsi="宋体" w:cs="宋体" w:hint="eastAsia"/>
                <w:color w:val="353535"/>
                <w:kern w:val="0"/>
                <w:sz w:val="28"/>
                <w:szCs w:val="32"/>
              </w:rPr>
              <w:t xml:space="preserve"> </w:t>
            </w:r>
          </w:p>
        </w:tc>
      </w:tr>
      <w:tr w:rsidR="00872643" w:rsidRPr="005A19E1" w14:paraId="1D0DA28B" w14:textId="77777777" w:rsidTr="007346EE">
        <w:trPr>
          <w:tblCellSpacing w:w="0" w:type="dxa"/>
        </w:trPr>
        <w:tc>
          <w:tcPr>
            <w:tcW w:w="434" w:type="dxa"/>
            <w:vMerge/>
            <w:vAlign w:val="center"/>
          </w:tcPr>
          <w:p w14:paraId="3AE793B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11B29D9"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w:t>
            </w:r>
          </w:p>
        </w:tc>
        <w:tc>
          <w:tcPr>
            <w:tcW w:w="7047" w:type="dxa"/>
            <w:gridSpan w:val="2"/>
            <w:vAlign w:val="center"/>
          </w:tcPr>
          <w:p w14:paraId="6A215D85" w14:textId="06F9CEBA" w:rsidR="00872643" w:rsidRPr="005A19E1"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省级良好奖、优良奖，</w:t>
            </w:r>
            <w:r w:rsidR="00872643" w:rsidRPr="005A19E1">
              <w:rPr>
                <w:rFonts w:ascii="仿宋_GB2312" w:eastAsia="仿宋_GB2312" w:hAnsi="宋体" w:cs="宋体" w:hint="eastAsia"/>
                <w:color w:val="353535"/>
                <w:kern w:val="0"/>
                <w:sz w:val="28"/>
                <w:szCs w:val="32"/>
              </w:rPr>
              <w:t>市级优胜（秀）奖、鼓励奖</w:t>
            </w:r>
          </w:p>
        </w:tc>
      </w:tr>
      <w:tr w:rsidR="00872643" w:rsidRPr="005A19E1" w14:paraId="489215F6" w14:textId="77777777" w:rsidTr="007346EE">
        <w:trPr>
          <w:tblCellSpacing w:w="0" w:type="dxa"/>
        </w:trPr>
        <w:tc>
          <w:tcPr>
            <w:tcW w:w="434" w:type="dxa"/>
            <w:vMerge/>
            <w:vAlign w:val="center"/>
          </w:tcPr>
          <w:p w14:paraId="2F215F33"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E4E03EA"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w:t>
            </w:r>
          </w:p>
        </w:tc>
        <w:tc>
          <w:tcPr>
            <w:tcW w:w="7047" w:type="dxa"/>
            <w:gridSpan w:val="2"/>
            <w:vAlign w:val="center"/>
          </w:tcPr>
          <w:p w14:paraId="01F9006D" w14:textId="387C62C1" w:rsidR="00872643" w:rsidRPr="005A19E1" w:rsidRDefault="00566AFD"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市级良好奖、优良奖，</w:t>
            </w:r>
            <w:r w:rsidR="00872643" w:rsidRPr="005A19E1">
              <w:rPr>
                <w:rFonts w:ascii="仿宋_GB2312" w:eastAsia="仿宋_GB2312" w:hAnsi="宋体" w:cs="宋体" w:hint="eastAsia"/>
                <w:color w:val="353535"/>
                <w:kern w:val="0"/>
                <w:sz w:val="28"/>
                <w:szCs w:val="32"/>
              </w:rPr>
              <w:t>校级优胜（秀）奖、鼓励奖</w:t>
            </w:r>
          </w:p>
        </w:tc>
      </w:tr>
      <w:tr w:rsidR="00872643" w:rsidRPr="005A19E1" w14:paraId="5621F36E" w14:textId="77777777" w:rsidTr="007346EE">
        <w:trPr>
          <w:tblCellSpacing w:w="0" w:type="dxa"/>
        </w:trPr>
        <w:tc>
          <w:tcPr>
            <w:tcW w:w="434" w:type="dxa"/>
            <w:vMerge/>
            <w:vAlign w:val="center"/>
          </w:tcPr>
          <w:p w14:paraId="27615956"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5CACEFFD" w14:textId="77777777" w:rsidR="00872643" w:rsidRPr="005A19E1" w:rsidRDefault="00872643" w:rsidP="007346EE">
            <w:pPr>
              <w:widowControl/>
              <w:adjustRightInd w:val="0"/>
              <w:snapToGrid w:val="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备注：</w:t>
            </w:r>
          </w:p>
          <w:p w14:paraId="717F9C24" w14:textId="16E54DE6"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1.文艺竞赛指经院、校、省及以上有关单位批准举办的活动，如：知识竞赛、辩论赛、演讲赛、社会</w:t>
            </w:r>
            <w:r w:rsidR="00EA03AF" w:rsidRPr="005A19E1">
              <w:rPr>
                <w:rFonts w:ascii="仿宋_GB2312" w:eastAsia="仿宋_GB2312" w:hAnsi="宋体" w:cs="宋体" w:hint="eastAsia"/>
                <w:color w:val="353535"/>
                <w:kern w:val="0"/>
                <w:sz w:val="28"/>
                <w:szCs w:val="32"/>
              </w:rPr>
              <w:t>调研</w:t>
            </w:r>
            <w:r w:rsidRPr="005A19E1">
              <w:rPr>
                <w:rFonts w:ascii="仿宋_GB2312" w:eastAsia="仿宋_GB2312" w:hAnsi="宋体" w:cs="宋体" w:hint="eastAsia"/>
                <w:color w:val="353535"/>
                <w:kern w:val="0"/>
                <w:sz w:val="28"/>
                <w:szCs w:val="32"/>
              </w:rPr>
              <w:t>、</w:t>
            </w:r>
            <w:r w:rsidR="00EA03AF" w:rsidRPr="005A19E1">
              <w:rPr>
                <w:rFonts w:ascii="仿宋_GB2312" w:eastAsia="仿宋_GB2312" w:hAnsi="宋体" w:cs="宋体" w:hint="eastAsia"/>
                <w:color w:val="353535"/>
                <w:kern w:val="0"/>
                <w:sz w:val="28"/>
                <w:szCs w:val="32"/>
              </w:rPr>
              <w:t>风采展示、</w:t>
            </w:r>
            <w:r w:rsidRPr="005A19E1">
              <w:rPr>
                <w:rFonts w:ascii="仿宋_GB2312" w:eastAsia="仿宋_GB2312" w:hAnsi="宋体" w:cs="宋体" w:hint="eastAsia"/>
                <w:color w:val="353535"/>
                <w:kern w:val="0"/>
                <w:sz w:val="28"/>
                <w:szCs w:val="32"/>
              </w:rPr>
              <w:t>艺术节、歌唱比赛等；</w:t>
            </w:r>
          </w:p>
          <w:p w14:paraId="47960C1C"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2.不同类别的竞赛可累加计分，同一类别的不同级别的竞赛只计最高分，不累加；</w:t>
            </w:r>
          </w:p>
          <w:p w14:paraId="625B71E6"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3.比赛结果取前3名的则按等级算；若超过3名的，第1名以一等奖计，第2、3名以二等奖计，其后名次以三等奖计；</w:t>
            </w:r>
          </w:p>
          <w:p w14:paraId="692D7BB0"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4.集体成果获奖可按主要成员（以100%计分）和一般成员（以70%计分）划分，其中主要成员不超过总人数的20%。或第一作者以100%计分，第二作者以80%计分，第三作者以60%计分，第四作者以40%计分，第五及以后作者以20%计分；</w:t>
            </w:r>
          </w:p>
          <w:p w14:paraId="10EF07CD"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5.在比赛中获得单项奖励，如最佳、最受欢迎类奖励，以比赛级别的一等奖计分，如果同时获得等级和单项奖励，则以最高分值项计分，不累加；</w:t>
            </w:r>
          </w:p>
          <w:p w14:paraId="3D0AF66D"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6.活动级别根据主办单位确定，学校明文发布的活动按校级加分，社团协会、各校区团总支、学生会举办的各类活动按院级加分；各种竞赛的级别、类别的最终认定权在本科生事务委员会；</w:t>
            </w:r>
          </w:p>
          <w:p w14:paraId="689C7ADA"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7.本项加分上限为0.2分，累加后超过上限的按0.2分计。</w:t>
            </w:r>
          </w:p>
        </w:tc>
      </w:tr>
      <w:tr w:rsidR="00872643" w:rsidRPr="005A19E1" w14:paraId="1D3854E6" w14:textId="77777777" w:rsidTr="007346EE">
        <w:trPr>
          <w:tblCellSpacing w:w="0" w:type="dxa"/>
        </w:trPr>
        <w:tc>
          <w:tcPr>
            <w:tcW w:w="434" w:type="dxa"/>
            <w:vMerge w:val="restart"/>
            <w:vAlign w:val="center"/>
          </w:tcPr>
          <w:p w14:paraId="6F84B4ED"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体体育竞赛</w:t>
            </w:r>
          </w:p>
        </w:tc>
        <w:tc>
          <w:tcPr>
            <w:tcW w:w="845" w:type="dxa"/>
            <w:vAlign w:val="center"/>
          </w:tcPr>
          <w:p w14:paraId="511DCC80"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分值</w:t>
            </w:r>
          </w:p>
        </w:tc>
        <w:tc>
          <w:tcPr>
            <w:tcW w:w="7047" w:type="dxa"/>
            <w:gridSpan w:val="2"/>
            <w:vAlign w:val="center"/>
          </w:tcPr>
          <w:p w14:paraId="7F3B339F"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加分条件</w:t>
            </w:r>
          </w:p>
        </w:tc>
      </w:tr>
      <w:tr w:rsidR="00872643" w:rsidRPr="005A19E1" w14:paraId="18046EDF" w14:textId="77777777" w:rsidTr="007346EE">
        <w:trPr>
          <w:tblCellSpacing w:w="0" w:type="dxa"/>
        </w:trPr>
        <w:tc>
          <w:tcPr>
            <w:tcW w:w="434" w:type="dxa"/>
            <w:vMerge/>
            <w:vAlign w:val="center"/>
          </w:tcPr>
          <w:p w14:paraId="151DB208"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F439268"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0.2</w:t>
            </w:r>
          </w:p>
        </w:tc>
        <w:tc>
          <w:tcPr>
            <w:tcW w:w="7047" w:type="dxa"/>
            <w:gridSpan w:val="2"/>
            <w:vAlign w:val="center"/>
          </w:tcPr>
          <w:p w14:paraId="4E546DC8"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国家级第1名</w:t>
            </w:r>
          </w:p>
        </w:tc>
      </w:tr>
      <w:tr w:rsidR="00872643" w:rsidRPr="005A19E1" w14:paraId="44DBC5BA" w14:textId="77777777" w:rsidTr="007346EE">
        <w:trPr>
          <w:tblCellSpacing w:w="0" w:type="dxa"/>
        </w:trPr>
        <w:tc>
          <w:tcPr>
            <w:tcW w:w="434" w:type="dxa"/>
            <w:vMerge/>
            <w:vAlign w:val="center"/>
          </w:tcPr>
          <w:p w14:paraId="7D1E12FC"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5CB53AC"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0.175</w:t>
            </w:r>
          </w:p>
        </w:tc>
        <w:tc>
          <w:tcPr>
            <w:tcW w:w="7047" w:type="dxa"/>
            <w:gridSpan w:val="2"/>
            <w:vAlign w:val="center"/>
          </w:tcPr>
          <w:p w14:paraId="6455A65A"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国家级第2名</w:t>
            </w:r>
          </w:p>
        </w:tc>
      </w:tr>
      <w:tr w:rsidR="00872643" w:rsidRPr="005A19E1" w14:paraId="5CCD7202" w14:textId="77777777" w:rsidTr="007346EE">
        <w:trPr>
          <w:tblCellSpacing w:w="0" w:type="dxa"/>
        </w:trPr>
        <w:tc>
          <w:tcPr>
            <w:tcW w:w="434" w:type="dxa"/>
            <w:vMerge/>
            <w:vAlign w:val="center"/>
          </w:tcPr>
          <w:p w14:paraId="3E3D5427"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51D21F01"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0.15</w:t>
            </w:r>
          </w:p>
        </w:tc>
        <w:tc>
          <w:tcPr>
            <w:tcW w:w="7047" w:type="dxa"/>
            <w:gridSpan w:val="2"/>
            <w:vAlign w:val="center"/>
          </w:tcPr>
          <w:p w14:paraId="04FC441B"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国家级第3名</w:t>
            </w:r>
          </w:p>
        </w:tc>
      </w:tr>
      <w:tr w:rsidR="00872643" w:rsidRPr="005A19E1" w14:paraId="02637F1A" w14:textId="77777777" w:rsidTr="007346EE">
        <w:trPr>
          <w:tblCellSpacing w:w="0" w:type="dxa"/>
        </w:trPr>
        <w:tc>
          <w:tcPr>
            <w:tcW w:w="434" w:type="dxa"/>
            <w:vMerge/>
            <w:vAlign w:val="center"/>
          </w:tcPr>
          <w:p w14:paraId="509BAB64"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7F0AEE0C"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0.1</w:t>
            </w:r>
          </w:p>
        </w:tc>
        <w:tc>
          <w:tcPr>
            <w:tcW w:w="7047" w:type="dxa"/>
            <w:gridSpan w:val="2"/>
            <w:vAlign w:val="center"/>
          </w:tcPr>
          <w:p w14:paraId="615B3094" w14:textId="3914A2F4"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国家级第</w:t>
            </w:r>
            <w:r w:rsidR="00F21B2A" w:rsidRPr="005A19E1">
              <w:rPr>
                <w:rFonts w:ascii="仿宋_GB2312" w:eastAsia="仿宋_GB2312" w:hAnsi="宋体" w:cs="宋体" w:hint="eastAsia"/>
                <w:color w:val="353535"/>
                <w:kern w:val="0"/>
                <w:sz w:val="28"/>
                <w:szCs w:val="32"/>
              </w:rPr>
              <w:t>4</w:t>
            </w:r>
            <w:r w:rsidR="00F21B2A" w:rsidRPr="005A19E1">
              <w:rPr>
                <w:rFonts w:ascii="黑体" w:eastAsia="黑体" w:hAnsi="黑体" w:cs="宋体" w:hint="eastAsia"/>
                <w:color w:val="353535"/>
                <w:kern w:val="0"/>
                <w:sz w:val="28"/>
                <w:szCs w:val="32"/>
              </w:rPr>
              <w:t>-</w:t>
            </w:r>
            <w:r w:rsidRPr="005A19E1">
              <w:rPr>
                <w:rFonts w:ascii="仿宋_GB2312" w:eastAsia="仿宋_GB2312" w:hAnsi="宋体" w:cs="宋体" w:hint="eastAsia"/>
                <w:color w:val="353535"/>
                <w:kern w:val="0"/>
                <w:sz w:val="28"/>
                <w:szCs w:val="32"/>
              </w:rPr>
              <w:t>5名，省级第1名</w:t>
            </w:r>
          </w:p>
        </w:tc>
      </w:tr>
      <w:tr w:rsidR="00872643" w:rsidRPr="005A19E1" w14:paraId="7BCEEA82" w14:textId="77777777" w:rsidTr="007346EE">
        <w:trPr>
          <w:tblCellSpacing w:w="0" w:type="dxa"/>
        </w:trPr>
        <w:tc>
          <w:tcPr>
            <w:tcW w:w="434" w:type="dxa"/>
            <w:vMerge/>
            <w:vAlign w:val="center"/>
          </w:tcPr>
          <w:p w14:paraId="3E0FBA0C"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7C6141A3"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0.075</w:t>
            </w:r>
          </w:p>
        </w:tc>
        <w:tc>
          <w:tcPr>
            <w:tcW w:w="7047" w:type="dxa"/>
            <w:gridSpan w:val="2"/>
            <w:vAlign w:val="center"/>
          </w:tcPr>
          <w:p w14:paraId="3A2014E8" w14:textId="2481AE34"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国家级第</w:t>
            </w:r>
            <w:r w:rsidR="00F21B2A" w:rsidRPr="005A19E1">
              <w:rPr>
                <w:rFonts w:ascii="仿宋_GB2312" w:eastAsia="仿宋_GB2312" w:hAnsi="宋体" w:cs="宋体" w:hint="eastAsia"/>
                <w:color w:val="353535"/>
                <w:kern w:val="0"/>
                <w:sz w:val="28"/>
                <w:szCs w:val="32"/>
              </w:rPr>
              <w:t>6-</w:t>
            </w:r>
            <w:r w:rsidRPr="005A19E1">
              <w:rPr>
                <w:rFonts w:ascii="仿宋_GB2312" w:eastAsia="仿宋_GB2312" w:hAnsi="宋体" w:cs="宋体" w:hint="eastAsia"/>
                <w:color w:val="353535"/>
                <w:kern w:val="0"/>
                <w:sz w:val="28"/>
                <w:szCs w:val="32"/>
              </w:rPr>
              <w:t>8名，省级第2名</w:t>
            </w:r>
          </w:p>
        </w:tc>
      </w:tr>
      <w:tr w:rsidR="00872643" w:rsidRPr="005A19E1" w14:paraId="6F80701D" w14:textId="77777777" w:rsidTr="007346EE">
        <w:trPr>
          <w:tblCellSpacing w:w="0" w:type="dxa"/>
        </w:trPr>
        <w:tc>
          <w:tcPr>
            <w:tcW w:w="434" w:type="dxa"/>
            <w:vMerge/>
            <w:vAlign w:val="center"/>
          </w:tcPr>
          <w:p w14:paraId="4C078273"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57244E1E"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0.05</w:t>
            </w:r>
          </w:p>
        </w:tc>
        <w:tc>
          <w:tcPr>
            <w:tcW w:w="7047" w:type="dxa"/>
            <w:gridSpan w:val="2"/>
            <w:vAlign w:val="center"/>
          </w:tcPr>
          <w:p w14:paraId="26D5B4A9"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省级第3名，市级第1名</w:t>
            </w:r>
          </w:p>
        </w:tc>
      </w:tr>
      <w:tr w:rsidR="00872643" w:rsidRPr="005A19E1" w14:paraId="56862BBC" w14:textId="77777777" w:rsidTr="007346EE">
        <w:trPr>
          <w:tblCellSpacing w:w="0" w:type="dxa"/>
        </w:trPr>
        <w:tc>
          <w:tcPr>
            <w:tcW w:w="434" w:type="dxa"/>
            <w:vMerge/>
            <w:vAlign w:val="center"/>
          </w:tcPr>
          <w:p w14:paraId="2D59F5A2"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6F310D4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0.04</w:t>
            </w:r>
          </w:p>
        </w:tc>
        <w:tc>
          <w:tcPr>
            <w:tcW w:w="7047" w:type="dxa"/>
            <w:gridSpan w:val="2"/>
            <w:vAlign w:val="center"/>
          </w:tcPr>
          <w:p w14:paraId="47D87826" w14:textId="3CDB3183"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省级第</w:t>
            </w:r>
            <w:r w:rsidR="00F21B2A" w:rsidRPr="005A19E1">
              <w:rPr>
                <w:rFonts w:ascii="仿宋_GB2312" w:eastAsia="仿宋_GB2312" w:hAnsi="宋体" w:cs="宋体" w:hint="eastAsia"/>
                <w:color w:val="353535"/>
                <w:kern w:val="0"/>
                <w:sz w:val="28"/>
                <w:szCs w:val="32"/>
              </w:rPr>
              <w:t>4-</w:t>
            </w:r>
            <w:r w:rsidRPr="005A19E1">
              <w:rPr>
                <w:rFonts w:ascii="仿宋_GB2312" w:eastAsia="仿宋_GB2312" w:hAnsi="宋体" w:cs="宋体" w:hint="eastAsia"/>
                <w:color w:val="353535"/>
                <w:kern w:val="0"/>
                <w:sz w:val="28"/>
                <w:szCs w:val="32"/>
              </w:rPr>
              <w:t>5名，市级第2名</w:t>
            </w:r>
          </w:p>
        </w:tc>
      </w:tr>
      <w:tr w:rsidR="00872643" w:rsidRPr="005A19E1" w14:paraId="472C8720" w14:textId="77777777" w:rsidTr="007346EE">
        <w:trPr>
          <w:tblCellSpacing w:w="0" w:type="dxa"/>
        </w:trPr>
        <w:tc>
          <w:tcPr>
            <w:tcW w:w="434" w:type="dxa"/>
            <w:vMerge/>
            <w:vAlign w:val="center"/>
          </w:tcPr>
          <w:p w14:paraId="7448B4A5"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2447069E"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0.035</w:t>
            </w:r>
          </w:p>
        </w:tc>
        <w:tc>
          <w:tcPr>
            <w:tcW w:w="7047" w:type="dxa"/>
            <w:gridSpan w:val="2"/>
            <w:vAlign w:val="center"/>
          </w:tcPr>
          <w:p w14:paraId="53D5ABCC" w14:textId="704A8E76"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省级第</w:t>
            </w:r>
            <w:r w:rsidR="00F21B2A" w:rsidRPr="005A19E1">
              <w:rPr>
                <w:rFonts w:ascii="仿宋_GB2312" w:eastAsia="仿宋_GB2312" w:hAnsi="宋体" w:cs="宋体" w:hint="eastAsia"/>
                <w:color w:val="353535"/>
                <w:kern w:val="0"/>
                <w:sz w:val="28"/>
                <w:szCs w:val="32"/>
              </w:rPr>
              <w:t>6-</w:t>
            </w:r>
            <w:r w:rsidRPr="005A19E1">
              <w:rPr>
                <w:rFonts w:ascii="仿宋_GB2312" w:eastAsia="仿宋_GB2312" w:hAnsi="宋体" w:cs="宋体" w:hint="eastAsia"/>
                <w:color w:val="353535"/>
                <w:kern w:val="0"/>
                <w:sz w:val="28"/>
                <w:szCs w:val="32"/>
              </w:rPr>
              <w:t>8名，市级第3名</w:t>
            </w:r>
          </w:p>
        </w:tc>
      </w:tr>
      <w:tr w:rsidR="00872643" w:rsidRPr="005A19E1" w14:paraId="756E9C43" w14:textId="77777777" w:rsidTr="00F21B2A">
        <w:trPr>
          <w:trHeight w:val="408"/>
          <w:tblCellSpacing w:w="0" w:type="dxa"/>
        </w:trPr>
        <w:tc>
          <w:tcPr>
            <w:tcW w:w="434" w:type="dxa"/>
            <w:vMerge/>
            <w:vAlign w:val="center"/>
          </w:tcPr>
          <w:p w14:paraId="1248C48C"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CA8F43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0.03</w:t>
            </w:r>
          </w:p>
        </w:tc>
        <w:tc>
          <w:tcPr>
            <w:tcW w:w="7047" w:type="dxa"/>
            <w:gridSpan w:val="2"/>
            <w:vAlign w:val="center"/>
          </w:tcPr>
          <w:p w14:paraId="48AED001" w14:textId="28556EE5"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市级第</w:t>
            </w:r>
            <w:r w:rsidR="00F21B2A" w:rsidRPr="005A19E1">
              <w:rPr>
                <w:rFonts w:ascii="仿宋_GB2312" w:eastAsia="仿宋_GB2312" w:hAnsi="宋体" w:cs="宋体" w:hint="eastAsia"/>
                <w:color w:val="353535"/>
                <w:kern w:val="0"/>
                <w:sz w:val="28"/>
                <w:szCs w:val="32"/>
              </w:rPr>
              <w:t>4-</w:t>
            </w:r>
            <w:r w:rsidRPr="005A19E1">
              <w:rPr>
                <w:rFonts w:ascii="仿宋_GB2312" w:eastAsia="仿宋_GB2312" w:hAnsi="宋体" w:cs="宋体" w:hint="eastAsia"/>
                <w:color w:val="353535"/>
                <w:kern w:val="0"/>
                <w:sz w:val="28"/>
                <w:szCs w:val="32"/>
              </w:rPr>
              <w:t>5名，校级第1名</w:t>
            </w:r>
          </w:p>
        </w:tc>
      </w:tr>
      <w:tr w:rsidR="00872643" w:rsidRPr="005A19E1" w14:paraId="158AD174" w14:textId="77777777" w:rsidTr="007346EE">
        <w:trPr>
          <w:tblCellSpacing w:w="0" w:type="dxa"/>
        </w:trPr>
        <w:tc>
          <w:tcPr>
            <w:tcW w:w="434" w:type="dxa"/>
            <w:vMerge/>
            <w:vAlign w:val="center"/>
          </w:tcPr>
          <w:p w14:paraId="2F6DB7BE"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1F2EC22D"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0.025</w:t>
            </w:r>
          </w:p>
        </w:tc>
        <w:tc>
          <w:tcPr>
            <w:tcW w:w="7047" w:type="dxa"/>
            <w:gridSpan w:val="2"/>
            <w:vAlign w:val="center"/>
          </w:tcPr>
          <w:p w14:paraId="5FDBFD21" w14:textId="47A5E691"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市级第</w:t>
            </w:r>
            <w:r w:rsidR="00F21B2A" w:rsidRPr="005A19E1">
              <w:rPr>
                <w:rFonts w:ascii="仿宋_GB2312" w:eastAsia="仿宋_GB2312" w:hAnsi="宋体" w:cs="宋体" w:hint="eastAsia"/>
                <w:color w:val="353535"/>
                <w:kern w:val="0"/>
                <w:sz w:val="28"/>
                <w:szCs w:val="32"/>
              </w:rPr>
              <w:t>6-</w:t>
            </w:r>
            <w:r w:rsidRPr="005A19E1">
              <w:rPr>
                <w:rFonts w:ascii="仿宋_GB2312" w:eastAsia="仿宋_GB2312" w:hAnsi="宋体" w:cs="宋体" w:hint="eastAsia"/>
                <w:color w:val="353535"/>
                <w:kern w:val="0"/>
                <w:sz w:val="28"/>
                <w:szCs w:val="32"/>
              </w:rPr>
              <w:t>8名，校级第2名</w:t>
            </w:r>
          </w:p>
        </w:tc>
      </w:tr>
      <w:tr w:rsidR="00872643" w:rsidRPr="005A19E1" w14:paraId="4DD49ABB" w14:textId="77777777" w:rsidTr="007346EE">
        <w:trPr>
          <w:tblCellSpacing w:w="0" w:type="dxa"/>
        </w:trPr>
        <w:tc>
          <w:tcPr>
            <w:tcW w:w="434" w:type="dxa"/>
            <w:vMerge/>
            <w:vAlign w:val="center"/>
          </w:tcPr>
          <w:p w14:paraId="0992094A"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27B0D8F"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0.02</w:t>
            </w:r>
          </w:p>
        </w:tc>
        <w:tc>
          <w:tcPr>
            <w:tcW w:w="7047" w:type="dxa"/>
            <w:gridSpan w:val="2"/>
            <w:vAlign w:val="center"/>
          </w:tcPr>
          <w:p w14:paraId="05C41134"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校级第3名，院级第1名</w:t>
            </w:r>
          </w:p>
        </w:tc>
      </w:tr>
      <w:tr w:rsidR="00872643" w:rsidRPr="005A19E1" w14:paraId="672F2464" w14:textId="77777777" w:rsidTr="007346EE">
        <w:trPr>
          <w:tblCellSpacing w:w="0" w:type="dxa"/>
        </w:trPr>
        <w:tc>
          <w:tcPr>
            <w:tcW w:w="434" w:type="dxa"/>
            <w:vMerge/>
            <w:vAlign w:val="center"/>
          </w:tcPr>
          <w:p w14:paraId="7040E387"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0465ABF5"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0.015</w:t>
            </w:r>
          </w:p>
        </w:tc>
        <w:tc>
          <w:tcPr>
            <w:tcW w:w="7047" w:type="dxa"/>
            <w:gridSpan w:val="2"/>
            <w:vAlign w:val="center"/>
          </w:tcPr>
          <w:p w14:paraId="4B82777F" w14:textId="6D0E86C3"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校级第</w:t>
            </w:r>
            <w:r w:rsidR="00F21B2A" w:rsidRPr="005A19E1">
              <w:rPr>
                <w:rFonts w:ascii="仿宋_GB2312" w:eastAsia="仿宋_GB2312" w:hAnsi="宋体" w:cs="宋体" w:hint="eastAsia"/>
                <w:color w:val="353535"/>
                <w:kern w:val="0"/>
                <w:sz w:val="28"/>
                <w:szCs w:val="32"/>
              </w:rPr>
              <w:t>4-</w:t>
            </w:r>
            <w:r w:rsidRPr="005A19E1">
              <w:rPr>
                <w:rFonts w:ascii="仿宋_GB2312" w:eastAsia="仿宋_GB2312" w:hAnsi="宋体" w:cs="宋体" w:hint="eastAsia"/>
                <w:color w:val="353535"/>
                <w:kern w:val="0"/>
                <w:sz w:val="28"/>
                <w:szCs w:val="32"/>
              </w:rPr>
              <w:t>5名，院级第2名</w:t>
            </w:r>
          </w:p>
        </w:tc>
      </w:tr>
      <w:tr w:rsidR="00872643" w:rsidRPr="005A19E1" w14:paraId="6EE6D654" w14:textId="77777777" w:rsidTr="007346EE">
        <w:trPr>
          <w:tblCellSpacing w:w="0" w:type="dxa"/>
        </w:trPr>
        <w:tc>
          <w:tcPr>
            <w:tcW w:w="434" w:type="dxa"/>
            <w:vMerge/>
            <w:vAlign w:val="center"/>
          </w:tcPr>
          <w:p w14:paraId="169407B1"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845" w:type="dxa"/>
            <w:vAlign w:val="center"/>
          </w:tcPr>
          <w:p w14:paraId="47F7D257" w14:textId="77777777" w:rsidR="00872643" w:rsidRPr="005A19E1" w:rsidRDefault="00872643" w:rsidP="007346EE">
            <w:pPr>
              <w:widowControl/>
              <w:adjustRightInd w:val="0"/>
              <w:snapToGrid w:val="0"/>
              <w:jc w:val="center"/>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0.01</w:t>
            </w:r>
          </w:p>
        </w:tc>
        <w:tc>
          <w:tcPr>
            <w:tcW w:w="7047" w:type="dxa"/>
            <w:gridSpan w:val="2"/>
            <w:vAlign w:val="center"/>
          </w:tcPr>
          <w:p w14:paraId="094D208F" w14:textId="1089AA3F"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校级第</w:t>
            </w:r>
            <w:r w:rsidR="00F21B2A" w:rsidRPr="005A19E1">
              <w:rPr>
                <w:rFonts w:ascii="仿宋_GB2312" w:eastAsia="仿宋_GB2312" w:hAnsi="宋体" w:cs="宋体" w:hint="eastAsia"/>
                <w:color w:val="353535"/>
                <w:kern w:val="0"/>
                <w:sz w:val="28"/>
                <w:szCs w:val="32"/>
              </w:rPr>
              <w:t>6-</w:t>
            </w:r>
            <w:r w:rsidRPr="005A19E1">
              <w:rPr>
                <w:rFonts w:ascii="仿宋_GB2312" w:eastAsia="仿宋_GB2312" w:hAnsi="宋体" w:cs="宋体" w:hint="eastAsia"/>
                <w:color w:val="353535"/>
                <w:kern w:val="0"/>
                <w:sz w:val="28"/>
                <w:szCs w:val="32"/>
              </w:rPr>
              <w:t>8名，院级第3名</w:t>
            </w:r>
          </w:p>
        </w:tc>
      </w:tr>
      <w:tr w:rsidR="00872643" w:rsidRPr="005A19E1" w14:paraId="11F0CE1E" w14:textId="77777777" w:rsidTr="007346EE">
        <w:trPr>
          <w:tblCellSpacing w:w="0" w:type="dxa"/>
        </w:trPr>
        <w:tc>
          <w:tcPr>
            <w:tcW w:w="434" w:type="dxa"/>
            <w:vMerge/>
            <w:vAlign w:val="center"/>
          </w:tcPr>
          <w:p w14:paraId="28B94030" w14:textId="77777777" w:rsidR="00872643" w:rsidRPr="005A19E1" w:rsidRDefault="00872643" w:rsidP="007346EE">
            <w:pPr>
              <w:widowControl/>
              <w:adjustRightInd w:val="0"/>
              <w:snapToGrid w:val="0"/>
              <w:ind w:firstLineChars="200" w:firstLine="560"/>
              <w:jc w:val="center"/>
              <w:rPr>
                <w:rFonts w:ascii="仿宋_GB2312" w:eastAsia="仿宋_GB2312" w:hAnsi="宋体" w:cs="宋体"/>
                <w:color w:val="353535"/>
                <w:kern w:val="0"/>
                <w:sz w:val="28"/>
                <w:szCs w:val="32"/>
              </w:rPr>
            </w:pPr>
          </w:p>
        </w:tc>
        <w:tc>
          <w:tcPr>
            <w:tcW w:w="7892" w:type="dxa"/>
            <w:gridSpan w:val="3"/>
            <w:vAlign w:val="center"/>
          </w:tcPr>
          <w:p w14:paraId="65E04C06" w14:textId="77777777" w:rsidR="00872643" w:rsidRPr="005A19E1" w:rsidRDefault="00872643" w:rsidP="007346EE">
            <w:pPr>
              <w:widowControl/>
              <w:adjustRightInd w:val="0"/>
              <w:snapToGrid w:val="0"/>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备注：</w:t>
            </w:r>
          </w:p>
          <w:p w14:paraId="68D1732B"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1.体育比赛以每人每次每项计，最多只计两项；同一项目比赛只取最高分，不累加；</w:t>
            </w:r>
          </w:p>
          <w:p w14:paraId="463C3587"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2.破校级以上记录加0.1分，破学校纪录加0.75分，破学院纪录加0.05分（不累加）；</w:t>
            </w:r>
          </w:p>
          <w:p w14:paraId="0EDE4E05"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3.校道接力赛运动员、校级“运动之星”、校级“健康之星”加0.001分；</w:t>
            </w:r>
          </w:p>
          <w:p w14:paraId="0163BE5B"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4.积极参与国家级、省级、市级比赛，参赛队伍如未获任何名次和奖励，按照同级别第八名加分；积极参与院内组织的志愿者活动，0.0005分/次，最多可加三次；</w:t>
            </w:r>
          </w:p>
          <w:p w14:paraId="6A8A66CC" w14:textId="6DC3D108"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5.集体项目的主力队员加分如上，非主力队员加分减半且要提供必要的证明；主力队员一般不超过所有队员人数40%；</w:t>
            </w:r>
            <w:r w:rsidR="00EA03AF" w:rsidRPr="005A19E1">
              <w:rPr>
                <w:rFonts w:ascii="仿宋_GB2312" w:eastAsia="仿宋_GB2312" w:hAnsi="宋体" w:cs="宋体" w:hint="eastAsia"/>
                <w:color w:val="353535"/>
                <w:kern w:val="0"/>
                <w:sz w:val="28"/>
                <w:szCs w:val="32"/>
              </w:rPr>
              <w:t>队员人数</w:t>
            </w:r>
            <w:r w:rsidR="006063A0" w:rsidRPr="005A19E1">
              <w:rPr>
                <w:rFonts w:ascii="仿宋_GB2312" w:eastAsia="仿宋_GB2312" w:hAnsi="宋体" w:cs="宋体" w:hint="eastAsia"/>
                <w:color w:val="353535"/>
                <w:kern w:val="0"/>
                <w:sz w:val="28"/>
                <w:szCs w:val="32"/>
              </w:rPr>
              <w:t>较少（一般少于6人）</w:t>
            </w:r>
            <w:r w:rsidR="00EA03AF" w:rsidRPr="005A19E1">
              <w:rPr>
                <w:rFonts w:ascii="仿宋_GB2312" w:eastAsia="仿宋_GB2312" w:hAnsi="宋体" w:cs="宋体" w:hint="eastAsia"/>
                <w:color w:val="353535"/>
                <w:kern w:val="0"/>
                <w:sz w:val="28"/>
                <w:szCs w:val="32"/>
              </w:rPr>
              <w:t>且贡献基本相同的集体项目，如接力赛等，可全体按主力队员计算；</w:t>
            </w:r>
          </w:p>
          <w:p w14:paraId="5A9693B9"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6. 在比赛中获得单项奖励，如道德风尚奖、体育风尚奖等奖励，以比赛级别的第8名计分，如果同时获得等级和单项奖励，则以最高分值项计分，不累加；</w:t>
            </w:r>
          </w:p>
          <w:p w14:paraId="5DAE0FEC"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7.友谊比赛、趣味赛不加分；</w:t>
            </w:r>
          </w:p>
          <w:p w14:paraId="79A5CA44"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8.体育尖子如按学校有关规定将奖励分计入文化课成绩后，则不再计算文体素质教育体育类的加分，若不将奖励分计入文化课成绩，则可计算体育类加分；</w:t>
            </w:r>
          </w:p>
          <w:p w14:paraId="684D845E"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9.活动级别根据主办单位确定，学校明文发布的校运会、康乐杯十大赛事与品牌赛事按校级加分，社团协会、各校区团总支、学生会举办的各类活动按院级加分；各种竞赛的级别、类别的最终认定权在本科生事务委员会；</w:t>
            </w:r>
          </w:p>
          <w:p w14:paraId="00DBF91F" w14:textId="77777777" w:rsidR="00872643" w:rsidRPr="005A19E1" w:rsidRDefault="00872643" w:rsidP="007346EE">
            <w:pPr>
              <w:widowControl/>
              <w:adjustRightInd w:val="0"/>
              <w:snapToGrid w:val="0"/>
              <w:ind w:firstLineChars="200" w:firstLine="560"/>
              <w:jc w:val="left"/>
              <w:rPr>
                <w:rFonts w:ascii="仿宋_GB2312" w:eastAsia="仿宋_GB2312" w:hAnsi="宋体" w:cs="宋体"/>
                <w:color w:val="353535"/>
                <w:kern w:val="0"/>
                <w:sz w:val="28"/>
                <w:szCs w:val="32"/>
              </w:rPr>
            </w:pPr>
            <w:r w:rsidRPr="005A19E1">
              <w:rPr>
                <w:rFonts w:ascii="仿宋_GB2312" w:eastAsia="仿宋_GB2312" w:hAnsi="宋体" w:cs="宋体" w:hint="eastAsia"/>
                <w:color w:val="353535"/>
                <w:kern w:val="0"/>
                <w:sz w:val="28"/>
                <w:szCs w:val="32"/>
              </w:rPr>
              <w:t>10.本项加分上限为0.2分，累加后超过0.2分的按0.2分计。</w:t>
            </w:r>
          </w:p>
        </w:tc>
      </w:tr>
    </w:tbl>
    <w:p w14:paraId="5E1FFCAF" w14:textId="77777777"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p>
    <w:p w14:paraId="0C2DBC3A" w14:textId="32C3E9DA"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第五条 关于扣分</w:t>
      </w:r>
    </w:p>
    <w:p w14:paraId="519AB56A" w14:textId="364810F9"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1.凡不符合《</w:t>
      </w:r>
      <w:r w:rsidR="00BE4057" w:rsidRPr="005A19E1">
        <w:rPr>
          <w:rFonts w:ascii="仿宋_GB2312" w:eastAsia="仿宋_GB2312" w:hAnsi="宋体" w:cs="宋体" w:hint="eastAsia"/>
          <w:sz w:val="32"/>
          <w:szCs w:val="32"/>
        </w:rPr>
        <w:t>中山大学本科生奖学金管理办法</w:t>
      </w:r>
      <w:r w:rsidRPr="005A19E1">
        <w:rPr>
          <w:rFonts w:ascii="仿宋_GB2312" w:eastAsia="仿宋_GB2312" w:hAnsi="宋体" w:cs="宋体" w:hint="eastAsia"/>
          <w:sz w:val="32"/>
          <w:szCs w:val="32"/>
        </w:rPr>
        <w:t>》</w:t>
      </w:r>
      <w:r w:rsidR="00BE4057" w:rsidRPr="005A19E1">
        <w:rPr>
          <w:rFonts w:ascii="仿宋_GB2312" w:eastAsia="仿宋_GB2312" w:hAnsi="宋体" w:cs="宋体" w:hint="eastAsia"/>
          <w:sz w:val="32"/>
          <w:szCs w:val="32"/>
        </w:rPr>
        <w:t>中各项奖学金</w:t>
      </w:r>
      <w:r w:rsidRPr="005A19E1">
        <w:rPr>
          <w:rFonts w:ascii="仿宋_GB2312" w:eastAsia="仿宋_GB2312" w:hAnsi="宋体" w:cs="宋体" w:hint="eastAsia"/>
          <w:sz w:val="32"/>
          <w:szCs w:val="32"/>
        </w:rPr>
        <w:t>评选条件者，不参与综合测评，</w:t>
      </w:r>
      <w:proofErr w:type="gramStart"/>
      <w:r w:rsidRPr="005A19E1">
        <w:rPr>
          <w:rFonts w:ascii="仿宋_GB2312" w:eastAsia="仿宋_GB2312" w:hAnsi="宋体" w:cs="宋体" w:hint="eastAsia"/>
          <w:sz w:val="32"/>
          <w:szCs w:val="32"/>
        </w:rPr>
        <w:t>不</w:t>
      </w:r>
      <w:proofErr w:type="gramEnd"/>
      <w:r w:rsidRPr="005A19E1">
        <w:rPr>
          <w:rFonts w:ascii="仿宋_GB2312" w:eastAsia="仿宋_GB2312" w:hAnsi="宋体" w:cs="宋体" w:hint="eastAsia"/>
          <w:sz w:val="32"/>
          <w:szCs w:val="32"/>
        </w:rPr>
        <w:t>参评各项奖励。</w:t>
      </w:r>
    </w:p>
    <w:p w14:paraId="372E9420"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2.凡在综合测评中弄虚作假者，取消其本学年度评选奖</w:t>
      </w:r>
      <w:r w:rsidRPr="005A19E1">
        <w:rPr>
          <w:rFonts w:ascii="仿宋_GB2312" w:eastAsia="仿宋_GB2312" w:hAnsi="宋体" w:cs="宋体" w:hint="eastAsia"/>
          <w:sz w:val="32"/>
          <w:szCs w:val="32"/>
        </w:rPr>
        <w:lastRenderedPageBreak/>
        <w:t>学金资格。</w:t>
      </w:r>
    </w:p>
    <w:p w14:paraId="10F569B1"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3.凡不遵守课堂纪律、宿舍公约等纪律约束，且屡教不改者，视情节轻重每项扣0.01～0.1分，具体情况以辅导员工作记录为准。</w:t>
      </w:r>
    </w:p>
    <w:p w14:paraId="31E46B84" w14:textId="77777777"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p>
    <w:p w14:paraId="22FD73FB" w14:textId="20EF0D30" w:rsidR="00872643" w:rsidRPr="005A19E1" w:rsidRDefault="00872643" w:rsidP="00872643">
      <w:pPr>
        <w:adjustRightInd w:val="0"/>
        <w:snapToGrid w:val="0"/>
        <w:spacing w:line="360" w:lineRule="auto"/>
        <w:ind w:firstLineChars="200" w:firstLine="643"/>
        <w:rPr>
          <w:rFonts w:ascii="仿宋_GB2312" w:eastAsia="仿宋_GB2312" w:hAnsi="宋体" w:cs="宋体"/>
          <w:b/>
          <w:sz w:val="32"/>
          <w:szCs w:val="32"/>
        </w:rPr>
      </w:pPr>
      <w:r w:rsidRPr="005A19E1">
        <w:rPr>
          <w:rFonts w:ascii="仿宋_GB2312" w:eastAsia="仿宋_GB2312" w:hAnsi="宋体" w:cs="宋体" w:hint="eastAsia"/>
          <w:b/>
          <w:sz w:val="32"/>
          <w:szCs w:val="32"/>
        </w:rPr>
        <w:t>第六条 附则</w:t>
      </w:r>
    </w:p>
    <w:p w14:paraId="70573388" w14:textId="316AC1DA" w:rsidR="00872643" w:rsidRPr="005A19E1" w:rsidRDefault="00872643"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1.</w:t>
      </w:r>
      <w:r w:rsidR="00F21B2A" w:rsidRPr="005A19E1">
        <w:rPr>
          <w:rFonts w:ascii="仿宋_GB2312" w:eastAsia="仿宋_GB2312" w:hAnsi="宋体" w:cs="宋体" w:hint="eastAsia"/>
          <w:sz w:val="32"/>
          <w:szCs w:val="32"/>
        </w:rPr>
        <w:t>本修订</w:t>
      </w:r>
      <w:r w:rsidRPr="005A19E1">
        <w:rPr>
          <w:rFonts w:ascii="仿宋_GB2312" w:eastAsia="仿宋_GB2312" w:hAnsi="宋体" w:cs="宋体" w:hint="eastAsia"/>
          <w:sz w:val="32"/>
          <w:szCs w:val="32"/>
        </w:rPr>
        <w:t>细则由海洋科学学院党政联席会议审议发布，自颁布之日起</w:t>
      </w:r>
      <w:r w:rsidR="006C23CC" w:rsidRPr="005A19E1">
        <w:rPr>
          <w:rFonts w:ascii="仿宋_GB2312" w:eastAsia="仿宋_GB2312" w:hAnsi="宋体" w:cs="宋体" w:hint="eastAsia"/>
          <w:sz w:val="32"/>
          <w:szCs w:val="32"/>
        </w:rPr>
        <w:t>施</w:t>
      </w:r>
      <w:r w:rsidRPr="005A19E1">
        <w:rPr>
          <w:rFonts w:ascii="仿宋_GB2312" w:eastAsia="仿宋_GB2312" w:hAnsi="宋体" w:cs="宋体" w:hint="eastAsia"/>
          <w:sz w:val="32"/>
          <w:szCs w:val="32"/>
        </w:rPr>
        <w:t>行。</w:t>
      </w:r>
    </w:p>
    <w:p w14:paraId="679B8DF4" w14:textId="5B8146B6" w:rsidR="000A15BB" w:rsidRPr="005A19E1" w:rsidRDefault="000A15BB"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hint="eastAsia"/>
          <w:sz w:val="32"/>
          <w:szCs w:val="32"/>
        </w:rPr>
        <w:t>2.其余未尽事宜，按《中山大学本科生奖学金管理办法》等执行。</w:t>
      </w:r>
    </w:p>
    <w:p w14:paraId="5C60CFF5" w14:textId="700E475D" w:rsidR="00872643" w:rsidRPr="005C5ACC" w:rsidRDefault="000A15BB" w:rsidP="00872643">
      <w:pPr>
        <w:adjustRightInd w:val="0"/>
        <w:snapToGrid w:val="0"/>
        <w:spacing w:line="360" w:lineRule="auto"/>
        <w:ind w:firstLineChars="200" w:firstLine="640"/>
        <w:rPr>
          <w:rFonts w:ascii="仿宋_GB2312" w:eastAsia="仿宋_GB2312" w:hAnsi="宋体" w:cs="宋体"/>
          <w:sz w:val="32"/>
          <w:szCs w:val="32"/>
        </w:rPr>
      </w:pPr>
      <w:r w:rsidRPr="005A19E1">
        <w:rPr>
          <w:rFonts w:ascii="仿宋_GB2312" w:eastAsia="仿宋_GB2312" w:hAnsi="宋体" w:cs="宋体"/>
          <w:sz w:val="32"/>
          <w:szCs w:val="32"/>
        </w:rPr>
        <w:t>3</w:t>
      </w:r>
      <w:r w:rsidR="00872643" w:rsidRPr="005A19E1">
        <w:rPr>
          <w:rFonts w:ascii="仿宋_GB2312" w:eastAsia="仿宋_GB2312" w:hAnsi="宋体" w:cs="宋体" w:hint="eastAsia"/>
          <w:sz w:val="32"/>
          <w:szCs w:val="32"/>
        </w:rPr>
        <w:t>.</w:t>
      </w:r>
      <w:r w:rsidR="00F21B2A" w:rsidRPr="005A19E1">
        <w:rPr>
          <w:rFonts w:ascii="仿宋_GB2312" w:eastAsia="仿宋_GB2312" w:hAnsi="宋体" w:cs="宋体" w:hint="eastAsia"/>
          <w:sz w:val="32"/>
          <w:szCs w:val="32"/>
        </w:rPr>
        <w:t>本修订</w:t>
      </w:r>
      <w:r w:rsidR="00872643" w:rsidRPr="005A19E1">
        <w:rPr>
          <w:rFonts w:ascii="仿宋_GB2312" w:eastAsia="仿宋_GB2312" w:hAnsi="宋体" w:cs="宋体" w:hint="eastAsia"/>
          <w:sz w:val="32"/>
          <w:szCs w:val="32"/>
        </w:rPr>
        <w:t>细则最终解释权在海洋科学学院学工办。</w:t>
      </w:r>
    </w:p>
    <w:p w14:paraId="075C84AD" w14:textId="6ED4B00C" w:rsidR="00F33D12" w:rsidRDefault="00F33D12" w:rsidP="00342164">
      <w:pPr>
        <w:adjustRightInd w:val="0"/>
        <w:snapToGrid w:val="0"/>
        <w:spacing w:line="360" w:lineRule="auto"/>
        <w:ind w:firstLineChars="200" w:firstLine="420"/>
      </w:pPr>
    </w:p>
    <w:sectPr w:rsidR="00F33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C45E" w14:textId="77777777" w:rsidR="00394749" w:rsidRDefault="00394749" w:rsidP="007929D0">
      <w:r>
        <w:separator/>
      </w:r>
    </w:p>
  </w:endnote>
  <w:endnote w:type="continuationSeparator" w:id="0">
    <w:p w14:paraId="55A6BC0A" w14:textId="77777777" w:rsidR="00394749" w:rsidRDefault="00394749" w:rsidP="0079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 important">
    <w:altName w:val="宋体"/>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1809" w14:textId="77777777" w:rsidR="00394749" w:rsidRDefault="00394749" w:rsidP="007929D0">
      <w:r>
        <w:separator/>
      </w:r>
    </w:p>
  </w:footnote>
  <w:footnote w:type="continuationSeparator" w:id="0">
    <w:p w14:paraId="2A432ACF" w14:textId="77777777" w:rsidR="00394749" w:rsidRDefault="00394749" w:rsidP="0079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97"/>
    <w:rsid w:val="000242A5"/>
    <w:rsid w:val="000A15BB"/>
    <w:rsid w:val="000B3243"/>
    <w:rsid w:val="000E261D"/>
    <w:rsid w:val="00142605"/>
    <w:rsid w:val="00157D6F"/>
    <w:rsid w:val="00172884"/>
    <w:rsid w:val="001746DD"/>
    <w:rsid w:val="001868E1"/>
    <w:rsid w:val="001C428F"/>
    <w:rsid w:val="00253CF7"/>
    <w:rsid w:val="002B1E97"/>
    <w:rsid w:val="003077D5"/>
    <w:rsid w:val="00333CAA"/>
    <w:rsid w:val="00342164"/>
    <w:rsid w:val="00393A94"/>
    <w:rsid w:val="00394749"/>
    <w:rsid w:val="003C782F"/>
    <w:rsid w:val="003D653D"/>
    <w:rsid w:val="00404241"/>
    <w:rsid w:val="00412CBD"/>
    <w:rsid w:val="00421EC6"/>
    <w:rsid w:val="004310CE"/>
    <w:rsid w:val="00460E73"/>
    <w:rsid w:val="004F4B65"/>
    <w:rsid w:val="005344FA"/>
    <w:rsid w:val="00546E81"/>
    <w:rsid w:val="00566AFD"/>
    <w:rsid w:val="005A19E1"/>
    <w:rsid w:val="005C377E"/>
    <w:rsid w:val="005E3AEB"/>
    <w:rsid w:val="006063A0"/>
    <w:rsid w:val="0067070C"/>
    <w:rsid w:val="006A3261"/>
    <w:rsid w:val="006A53AC"/>
    <w:rsid w:val="006B143D"/>
    <w:rsid w:val="006C23CC"/>
    <w:rsid w:val="006E4BEC"/>
    <w:rsid w:val="006F35F0"/>
    <w:rsid w:val="00734EAD"/>
    <w:rsid w:val="00751CDA"/>
    <w:rsid w:val="00767866"/>
    <w:rsid w:val="00774588"/>
    <w:rsid w:val="00787B3F"/>
    <w:rsid w:val="007929D0"/>
    <w:rsid w:val="00805D7D"/>
    <w:rsid w:val="00834F84"/>
    <w:rsid w:val="00872643"/>
    <w:rsid w:val="008810D8"/>
    <w:rsid w:val="008A0FF6"/>
    <w:rsid w:val="008C4E0E"/>
    <w:rsid w:val="008E5616"/>
    <w:rsid w:val="008F14EB"/>
    <w:rsid w:val="008F1997"/>
    <w:rsid w:val="008F6EF3"/>
    <w:rsid w:val="00914C33"/>
    <w:rsid w:val="009869F3"/>
    <w:rsid w:val="009A0CBA"/>
    <w:rsid w:val="00A60FBE"/>
    <w:rsid w:val="00A61926"/>
    <w:rsid w:val="00A92E79"/>
    <w:rsid w:val="00AD0C73"/>
    <w:rsid w:val="00B268F9"/>
    <w:rsid w:val="00B36F46"/>
    <w:rsid w:val="00B53416"/>
    <w:rsid w:val="00BD53B5"/>
    <w:rsid w:val="00BE4057"/>
    <w:rsid w:val="00BF0D33"/>
    <w:rsid w:val="00C300ED"/>
    <w:rsid w:val="00C573D7"/>
    <w:rsid w:val="00C66234"/>
    <w:rsid w:val="00C945BF"/>
    <w:rsid w:val="00CB322F"/>
    <w:rsid w:val="00CC1D39"/>
    <w:rsid w:val="00CC401F"/>
    <w:rsid w:val="00D90C6C"/>
    <w:rsid w:val="00E11B98"/>
    <w:rsid w:val="00E21E07"/>
    <w:rsid w:val="00E31872"/>
    <w:rsid w:val="00E72370"/>
    <w:rsid w:val="00EA03AF"/>
    <w:rsid w:val="00EE0540"/>
    <w:rsid w:val="00F1431F"/>
    <w:rsid w:val="00F21B2A"/>
    <w:rsid w:val="00F33A20"/>
    <w:rsid w:val="00F33D12"/>
    <w:rsid w:val="00F75229"/>
    <w:rsid w:val="00F92BE9"/>
    <w:rsid w:val="00FD6641"/>
    <w:rsid w:val="01E26F2B"/>
    <w:rsid w:val="0E57095E"/>
    <w:rsid w:val="102E5B4A"/>
    <w:rsid w:val="2B6F6948"/>
    <w:rsid w:val="2C6E5D8C"/>
    <w:rsid w:val="3F18390B"/>
    <w:rsid w:val="4412453E"/>
    <w:rsid w:val="49E87625"/>
    <w:rsid w:val="500927D0"/>
    <w:rsid w:val="5B10724D"/>
    <w:rsid w:val="5D6417BE"/>
    <w:rsid w:val="65282A8C"/>
    <w:rsid w:val="65C744A7"/>
    <w:rsid w:val="79CD6D59"/>
    <w:rsid w:val="7B61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1C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ind w:firstLine="630"/>
    </w:pPr>
    <w:rPr>
      <w:rFonts w:ascii="仿宋_GB2312" w:eastAsia="仿宋_GB2312"/>
      <w:sz w:val="32"/>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locked/>
    <w:rPr>
      <w:b/>
    </w:rPr>
  </w:style>
  <w:style w:type="character" w:styleId="aa">
    <w:name w:val="FollowedHyperlink"/>
    <w:basedOn w:val="a0"/>
    <w:uiPriority w:val="99"/>
    <w:unhideWhenUsed/>
    <w:rPr>
      <w:color w:val="003366"/>
      <w:u w:val="none"/>
    </w:rPr>
  </w:style>
  <w:style w:type="character" w:styleId="ab">
    <w:name w:val="Emphasis"/>
    <w:basedOn w:val="a0"/>
    <w:qFormat/>
    <w:locked/>
  </w:style>
  <w:style w:type="character" w:styleId="ac">
    <w:name w:val="Hyperlink"/>
    <w:basedOn w:val="a0"/>
    <w:uiPriority w:val="99"/>
    <w:unhideWhenUsed/>
    <w:rPr>
      <w:color w:val="0000FF"/>
      <w:u w:val="single"/>
    </w:rPr>
  </w:style>
  <w:style w:type="character" w:styleId="HTML">
    <w:name w:val="HTML Cite"/>
    <w:basedOn w:val="a0"/>
    <w:uiPriority w:val="99"/>
    <w:unhideWhenUsed/>
    <w:qFormat/>
  </w:style>
  <w:style w:type="table" w:styleId="ad">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locked/>
    <w:rPr>
      <w:kern w:val="2"/>
      <w:sz w:val="18"/>
    </w:rPr>
  </w:style>
  <w:style w:type="character" w:customStyle="1" w:styleId="a6">
    <w:name w:val="页脚 字符"/>
    <w:basedOn w:val="a0"/>
    <w:link w:val="a5"/>
    <w:uiPriority w:val="99"/>
    <w:locked/>
    <w:rPr>
      <w:kern w:val="2"/>
      <w:sz w:val="18"/>
    </w:rPr>
  </w:style>
  <w:style w:type="character" w:customStyle="1" w:styleId="bdsmore">
    <w:name w:val="bds_more"/>
    <w:basedOn w:val="a0"/>
    <w:qFormat/>
    <w:rPr>
      <w:rFonts w:ascii="宋体" w:eastAsia="宋体" w:hAnsi="宋体" w:cs="宋体" w:hint="eastAsia"/>
    </w:rPr>
  </w:style>
  <w:style w:type="character" w:customStyle="1" w:styleId="bdsmore1">
    <w:name w:val="bds_more1"/>
    <w:basedOn w:val="a0"/>
    <w:rPr>
      <w:rFonts w:ascii="宋体 ! important" w:eastAsia="宋体 ! important" w:hAnsi="宋体 ! important" w:cs="宋体 ! important"/>
      <w:color w:val="454545"/>
      <w:sz w:val="14"/>
      <w:szCs w:val="14"/>
    </w:rPr>
  </w:style>
  <w:style w:type="character" w:customStyle="1" w:styleId="bdsmore2">
    <w:name w:val="bds_more2"/>
    <w:basedOn w:val="a0"/>
    <w:qFormat/>
    <w:rPr>
      <w:rFonts w:ascii="宋体 ! important" w:eastAsia="宋体 ! important" w:hAnsi="宋体 ! important" w:cs="宋体 ! important" w:hint="default"/>
      <w:color w:val="454545"/>
      <w:sz w:val="12"/>
      <w:szCs w:val="12"/>
    </w:rPr>
  </w:style>
  <w:style w:type="character" w:customStyle="1" w:styleId="bdsnopic">
    <w:name w:val="bds_nopic"/>
    <w:basedOn w:val="a0"/>
  </w:style>
  <w:style w:type="character" w:customStyle="1" w:styleId="bdsnopic1">
    <w:name w:val="bds_nopic1"/>
    <w:basedOn w:val="a0"/>
  </w:style>
  <w:style w:type="character" w:customStyle="1" w:styleId="bdsnopic2">
    <w:name w:val="bds_nopic2"/>
    <w:basedOn w:val="a0"/>
  </w:style>
  <w:style w:type="character" w:customStyle="1" w:styleId="ttag">
    <w:name w:val="t_tag"/>
    <w:basedOn w:val="a0"/>
  </w:style>
  <w:style w:type="paragraph" w:styleId="ae">
    <w:name w:val="Normal (Web)"/>
    <w:basedOn w:val="a"/>
    <w:unhideWhenUsed/>
    <w:rsid w:val="00CC1D39"/>
    <w:pPr>
      <w:spacing w:before="100" w:beforeAutospacing="1" w:after="100" w:afterAutospacing="1"/>
      <w:jc w:val="left"/>
    </w:pPr>
    <w:rPr>
      <w:kern w:val="0"/>
      <w:sz w:val="24"/>
    </w:rPr>
  </w:style>
  <w:style w:type="paragraph" w:styleId="af">
    <w:name w:val="Balloon Text"/>
    <w:basedOn w:val="a"/>
    <w:link w:val="af0"/>
    <w:uiPriority w:val="99"/>
    <w:semiHidden/>
    <w:unhideWhenUsed/>
    <w:rsid w:val="00342164"/>
    <w:rPr>
      <w:sz w:val="18"/>
      <w:szCs w:val="18"/>
    </w:rPr>
  </w:style>
  <w:style w:type="character" w:customStyle="1" w:styleId="af0">
    <w:name w:val="批注框文本 字符"/>
    <w:basedOn w:val="a0"/>
    <w:link w:val="af"/>
    <w:uiPriority w:val="99"/>
    <w:semiHidden/>
    <w:rsid w:val="00342164"/>
    <w:rPr>
      <w:kern w:val="2"/>
      <w:sz w:val="18"/>
      <w:szCs w:val="18"/>
    </w:rPr>
  </w:style>
  <w:style w:type="paragraph" w:styleId="af1">
    <w:name w:val="Revision"/>
    <w:hidden/>
    <w:uiPriority w:val="99"/>
    <w:semiHidden/>
    <w:rsid w:val="008A0F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9ABE4-29F1-468C-9840-52ABB1A0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Qiqi Lin</cp:lastModifiedBy>
  <cp:revision>6</cp:revision>
  <cp:lastPrinted>2017-09-13T02:33:00Z</cp:lastPrinted>
  <dcterms:created xsi:type="dcterms:W3CDTF">2020-03-21T13:57:00Z</dcterms:created>
  <dcterms:modified xsi:type="dcterms:W3CDTF">2020-03-28T07:30:00Z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